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78580" w14:textId="7461E8C9" w:rsidR="0014702B" w:rsidRPr="0075252C" w:rsidRDefault="0014702B" w:rsidP="0014702B">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en-US"/>
        </w:rPr>
      </w:pPr>
      <w:r w:rsidRPr="0075252C">
        <w:rPr>
          <w:rFonts w:ascii="Times New Roman" w:hAnsi="Times New Roman"/>
          <w:b/>
          <w:bCs/>
          <w:color w:val="FF0000"/>
          <w:sz w:val="20"/>
          <w:szCs w:val="20"/>
          <w:lang w:val="en-US"/>
        </w:rPr>
        <w:t xml:space="preserve">EIGHTH SUNDAY IN ORDINARY TIME (YEAR C) </w:t>
      </w:r>
    </w:p>
    <w:p w14:paraId="64F55337" w14:textId="29477132" w:rsidR="00A7035A" w:rsidRPr="0075252C" w:rsidRDefault="00D62FCD" w:rsidP="00A7035A">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n-US"/>
        </w:rPr>
      </w:pPr>
      <w:r w:rsidRPr="0075252C">
        <w:rPr>
          <w:rFonts w:ascii="Times New Roman" w:hAnsi="Times New Roman"/>
          <w:sz w:val="20"/>
          <w:szCs w:val="20"/>
          <w:lang w:val="en-US"/>
        </w:rPr>
        <w:t>Saint Gregory of Narek</w:t>
      </w:r>
      <w:r w:rsidR="00A7035A" w:rsidRPr="0075252C">
        <w:rPr>
          <w:rFonts w:ascii="Times New Roman" w:hAnsi="Times New Roman"/>
          <w:sz w:val="20"/>
          <w:szCs w:val="20"/>
          <w:lang w:val="en-US"/>
        </w:rPr>
        <w:t xml:space="preserve">, </w:t>
      </w:r>
      <w:r w:rsidRPr="0075252C">
        <w:rPr>
          <w:rFonts w:ascii="Times New Roman" w:hAnsi="Times New Roman"/>
          <w:sz w:val="20"/>
          <w:szCs w:val="20"/>
          <w:lang w:val="en-US"/>
        </w:rPr>
        <w:t>Abbot and Doctor of the Church</w:t>
      </w:r>
      <w:r w:rsidR="00A7035A" w:rsidRPr="0075252C">
        <w:rPr>
          <w:rFonts w:ascii="Times New Roman" w:hAnsi="Times New Roman"/>
          <w:sz w:val="20"/>
          <w:szCs w:val="20"/>
          <w:lang w:val="en-US"/>
        </w:rPr>
        <w:t xml:space="preserve">; </w:t>
      </w:r>
      <w:r w:rsidRPr="0075252C">
        <w:rPr>
          <w:rFonts w:ascii="Times New Roman" w:hAnsi="Times New Roman"/>
          <w:sz w:val="20"/>
          <w:szCs w:val="20"/>
          <w:lang w:val="en-US"/>
        </w:rPr>
        <w:t>St Gabriel of Our Lady of Sorrows</w:t>
      </w:r>
      <w:r w:rsidR="00A7035A" w:rsidRPr="0075252C">
        <w:rPr>
          <w:rFonts w:ascii="Times New Roman" w:hAnsi="Times New Roman"/>
          <w:sz w:val="20"/>
          <w:szCs w:val="20"/>
          <w:lang w:val="en-US"/>
        </w:rPr>
        <w:t>, Religio</w:t>
      </w:r>
      <w:r w:rsidRPr="0075252C">
        <w:rPr>
          <w:rFonts w:ascii="Times New Roman" w:hAnsi="Times New Roman"/>
          <w:sz w:val="20"/>
          <w:szCs w:val="20"/>
          <w:lang w:val="en-US"/>
        </w:rPr>
        <w:t>us</w:t>
      </w:r>
    </w:p>
    <w:p w14:paraId="606F9A57" w14:textId="77777777" w:rsidR="00D62FCD" w:rsidRPr="0075252C" w:rsidRDefault="00EC1C10" w:rsidP="00A7035A">
      <w:pPr>
        <w:pBdr>
          <w:top w:val="double" w:sz="4" w:space="1" w:color="FF0000"/>
          <w:left w:val="double" w:sz="4" w:space="4" w:color="FF0000"/>
          <w:bottom w:val="double" w:sz="4" w:space="1" w:color="FF0000"/>
          <w:right w:val="double" w:sz="4" w:space="4" w:color="FF0000"/>
        </w:pBdr>
        <w:rPr>
          <w:lang w:val="en-US"/>
        </w:rPr>
      </w:pPr>
      <w:r w:rsidRPr="0075252C">
        <w:rPr>
          <w:rFonts w:ascii="Times New Roman" w:hAnsi="Times New Roman"/>
          <w:sz w:val="20"/>
          <w:szCs w:val="20"/>
          <w:lang w:val="en-US"/>
        </w:rPr>
        <w:t>Sir 27:4</w:t>
      </w:r>
      <w:r w:rsidR="00A7035A" w:rsidRPr="0075252C">
        <w:rPr>
          <w:rFonts w:ascii="Times New Roman" w:hAnsi="Times New Roman"/>
          <w:sz w:val="20"/>
          <w:szCs w:val="20"/>
          <w:lang w:val="en-US"/>
        </w:rPr>
        <w:t>-</w:t>
      </w:r>
      <w:r w:rsidRPr="0075252C">
        <w:rPr>
          <w:rFonts w:ascii="Times New Roman" w:hAnsi="Times New Roman"/>
          <w:sz w:val="20"/>
          <w:szCs w:val="20"/>
          <w:lang w:val="en-US"/>
        </w:rPr>
        <w:t>7</w:t>
      </w:r>
      <w:r w:rsidR="00A7035A" w:rsidRPr="0075252C">
        <w:rPr>
          <w:rFonts w:ascii="Times New Roman" w:hAnsi="Times New Roman"/>
          <w:sz w:val="20"/>
          <w:szCs w:val="20"/>
          <w:lang w:val="en-US"/>
        </w:rPr>
        <w:t xml:space="preserve">; </w:t>
      </w:r>
      <w:r w:rsidRPr="0075252C">
        <w:rPr>
          <w:rFonts w:ascii="Times New Roman" w:hAnsi="Times New Roman"/>
          <w:sz w:val="20"/>
          <w:szCs w:val="20"/>
          <w:lang w:val="en-US"/>
        </w:rPr>
        <w:t>Ps</w:t>
      </w:r>
      <w:r w:rsidR="00A7035A" w:rsidRPr="0075252C">
        <w:rPr>
          <w:rFonts w:ascii="Times New Roman" w:hAnsi="Times New Roman"/>
          <w:sz w:val="20"/>
          <w:szCs w:val="20"/>
          <w:lang w:val="en-US"/>
        </w:rPr>
        <w:t xml:space="preserve"> 9</w:t>
      </w:r>
      <w:r w:rsidRPr="0075252C">
        <w:rPr>
          <w:rFonts w:ascii="Times New Roman" w:hAnsi="Times New Roman"/>
          <w:sz w:val="20"/>
          <w:szCs w:val="20"/>
          <w:lang w:val="en-US"/>
        </w:rPr>
        <w:t>2</w:t>
      </w:r>
      <w:r w:rsidR="00A7035A" w:rsidRPr="0075252C">
        <w:rPr>
          <w:rFonts w:ascii="Times New Roman" w:hAnsi="Times New Roman"/>
          <w:sz w:val="20"/>
          <w:szCs w:val="20"/>
          <w:lang w:val="en-US"/>
        </w:rPr>
        <w:t>; 1Cor 15</w:t>
      </w:r>
      <w:r w:rsidRPr="0075252C">
        <w:rPr>
          <w:rFonts w:ascii="Times New Roman" w:hAnsi="Times New Roman"/>
          <w:sz w:val="20"/>
          <w:szCs w:val="20"/>
          <w:lang w:val="en-US"/>
        </w:rPr>
        <w:t>:</w:t>
      </w:r>
      <w:r w:rsidR="00A7035A" w:rsidRPr="0075252C">
        <w:rPr>
          <w:rFonts w:ascii="Times New Roman" w:hAnsi="Times New Roman"/>
          <w:sz w:val="20"/>
          <w:szCs w:val="20"/>
          <w:lang w:val="en-US"/>
        </w:rPr>
        <w:t>54-58; L</w:t>
      </w:r>
      <w:r w:rsidRPr="0075252C">
        <w:rPr>
          <w:rFonts w:ascii="Times New Roman" w:hAnsi="Times New Roman"/>
          <w:sz w:val="20"/>
          <w:szCs w:val="20"/>
          <w:lang w:val="en-US"/>
        </w:rPr>
        <w:t>k 6:</w:t>
      </w:r>
      <w:r w:rsidR="00A7035A" w:rsidRPr="0075252C">
        <w:rPr>
          <w:rFonts w:ascii="Times New Roman" w:hAnsi="Times New Roman"/>
          <w:sz w:val="20"/>
          <w:szCs w:val="20"/>
          <w:lang w:val="en-US"/>
        </w:rPr>
        <w:t>39-45</w:t>
      </w:r>
    </w:p>
    <w:p w14:paraId="32864DBB" w14:textId="3480EE66" w:rsidR="00A7035A" w:rsidRPr="0075252C" w:rsidRDefault="00D62FCD" w:rsidP="00A7035A">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n-US"/>
        </w:rPr>
      </w:pPr>
      <w:r w:rsidRPr="0075252C">
        <w:rPr>
          <w:rFonts w:ascii="Times New Roman" w:hAnsi="Times New Roman"/>
          <w:i/>
          <w:sz w:val="20"/>
          <w:szCs w:val="20"/>
          <w:lang w:val="en-US"/>
        </w:rPr>
        <w:t>Lord, it is good to give thanks to you</w:t>
      </w:r>
    </w:p>
    <w:p w14:paraId="1C689D29" w14:textId="77777777" w:rsidR="0014702B" w:rsidRPr="0075252C" w:rsidRDefault="0014702B" w:rsidP="0014702B">
      <w:pPr>
        <w:pStyle w:val="NormaleWeb"/>
        <w:rPr>
          <w:bCs/>
          <w:i/>
          <w:lang w:val="en-US"/>
        </w:rPr>
      </w:pPr>
      <w:r w:rsidRPr="0075252C">
        <w:rPr>
          <w:b/>
          <w:bCs/>
          <w:sz w:val="20"/>
          <w:szCs w:val="20"/>
          <w:u w:val="single"/>
          <w:lang w:val="en-US"/>
        </w:rPr>
        <w:t>COMMENTARY</w:t>
      </w:r>
    </w:p>
    <w:p w14:paraId="63ADB7EF" w14:textId="3C13AFF5" w:rsidR="00494BDA" w:rsidRPr="0075252C" w:rsidRDefault="000F2F8B" w:rsidP="00251D56">
      <w:pPr>
        <w:pStyle w:val="NormaleWeb"/>
        <w:jc w:val="both"/>
        <w:rPr>
          <w:bCs/>
          <w:i/>
          <w:lang w:val="en-US"/>
        </w:rPr>
      </w:pPr>
      <w:r w:rsidRPr="0075252C">
        <w:rPr>
          <w:bCs/>
          <w:i/>
          <w:lang w:val="en-US"/>
        </w:rPr>
        <w:t xml:space="preserve">The Wisdom of </w:t>
      </w:r>
      <w:r w:rsidR="00251D56" w:rsidRPr="0075252C">
        <w:rPr>
          <w:bCs/>
          <w:i/>
          <w:lang w:val="en-US"/>
        </w:rPr>
        <w:t>H</w:t>
      </w:r>
      <w:r w:rsidRPr="0075252C">
        <w:rPr>
          <w:bCs/>
          <w:i/>
          <w:lang w:val="en-US"/>
        </w:rPr>
        <w:t>eart</w:t>
      </w:r>
    </w:p>
    <w:p w14:paraId="32BDA5F8" w14:textId="5FBA7E59" w:rsidR="00577EAE" w:rsidRPr="0075252C" w:rsidRDefault="00EA3823" w:rsidP="00386FF4">
      <w:pPr>
        <w:pStyle w:val="NormaleWeb"/>
        <w:jc w:val="both"/>
        <w:rPr>
          <w:lang w:val="en-US"/>
        </w:rPr>
      </w:pPr>
      <w:r w:rsidRPr="0075252C">
        <w:rPr>
          <w:lang w:val="en-US"/>
        </w:rPr>
        <w:t>Jesus</w:t>
      </w:r>
      <w:r w:rsidR="00251D56" w:rsidRPr="0075252C">
        <w:rPr>
          <w:lang w:val="en-US"/>
        </w:rPr>
        <w:t>’</w:t>
      </w:r>
      <w:r w:rsidRPr="0075252C">
        <w:rPr>
          <w:lang w:val="en-US"/>
        </w:rPr>
        <w:t xml:space="preserve"> </w:t>
      </w:r>
      <w:r w:rsidR="00251D56" w:rsidRPr="0075252C">
        <w:rPr>
          <w:lang w:val="en-US"/>
        </w:rPr>
        <w:t xml:space="preserve">teaching </w:t>
      </w:r>
      <w:r w:rsidRPr="0075252C">
        <w:rPr>
          <w:lang w:val="en-US"/>
        </w:rPr>
        <w:t xml:space="preserve">in today’s Gospel follows that of last Sunday, and we are always within his </w:t>
      </w:r>
      <w:r w:rsidR="00251D56" w:rsidRPr="0075252C">
        <w:rPr>
          <w:lang w:val="en-US"/>
        </w:rPr>
        <w:t>“</w:t>
      </w:r>
      <w:r w:rsidRPr="0075252C">
        <w:rPr>
          <w:lang w:val="en-US"/>
        </w:rPr>
        <w:t xml:space="preserve">Discourse on the </w:t>
      </w:r>
      <w:r w:rsidR="00251D56" w:rsidRPr="0075252C">
        <w:rPr>
          <w:lang w:val="en-US"/>
        </w:rPr>
        <w:t>P</w:t>
      </w:r>
      <w:r w:rsidRPr="0075252C">
        <w:rPr>
          <w:lang w:val="en-US"/>
        </w:rPr>
        <w:t>lain</w:t>
      </w:r>
      <w:r w:rsidR="00251D56" w:rsidRPr="0075252C">
        <w:rPr>
          <w:lang w:val="en-US"/>
        </w:rPr>
        <w:t>”</w:t>
      </w:r>
      <w:r w:rsidRPr="0075252C">
        <w:rPr>
          <w:lang w:val="en-US"/>
        </w:rPr>
        <w:t xml:space="preserve">. What we have said about the </w:t>
      </w:r>
      <w:r w:rsidR="0073684A" w:rsidRPr="0075252C">
        <w:rPr>
          <w:lang w:val="en-US"/>
        </w:rPr>
        <w:t>wisdom</w:t>
      </w:r>
      <w:r w:rsidRPr="0075252C">
        <w:rPr>
          <w:lang w:val="en-US"/>
        </w:rPr>
        <w:t xml:space="preserve"> and non-legalistic nature of Jesus’ message now comes to light even more. </w:t>
      </w:r>
      <w:r w:rsidR="00685AEE" w:rsidRPr="0075252C">
        <w:rPr>
          <w:lang w:val="en-US"/>
        </w:rPr>
        <w:t>Like</w:t>
      </w:r>
      <w:r w:rsidRPr="0075252C">
        <w:rPr>
          <w:lang w:val="en-US"/>
        </w:rPr>
        <w:t xml:space="preserve"> Sirach, the </w:t>
      </w:r>
      <w:r w:rsidR="009737D8" w:rsidRPr="0075252C">
        <w:rPr>
          <w:lang w:val="en-US"/>
        </w:rPr>
        <w:t xml:space="preserve">wise </w:t>
      </w:r>
      <w:r w:rsidRPr="0075252C">
        <w:rPr>
          <w:lang w:val="en-US"/>
        </w:rPr>
        <w:t>of the Jewish tradition, which we heard in the first reading, the master Jesus</w:t>
      </w:r>
      <w:r w:rsidR="009737D8" w:rsidRPr="0075252C">
        <w:rPr>
          <w:lang w:val="en-US"/>
        </w:rPr>
        <w:t xml:space="preserve"> also</w:t>
      </w:r>
      <w:r w:rsidRPr="0075252C">
        <w:rPr>
          <w:lang w:val="en-US"/>
        </w:rPr>
        <w:t xml:space="preserve"> leaves his disciples various instructions/sentences based on daily observations, to guide them on the path of wisdom with God.</w:t>
      </w:r>
      <w:r w:rsidR="002522DC" w:rsidRPr="0075252C">
        <w:rPr>
          <w:lang w:val="en-US"/>
        </w:rPr>
        <w:t xml:space="preserve"> </w:t>
      </w:r>
    </w:p>
    <w:p w14:paraId="096FDBFE" w14:textId="73B31899" w:rsidR="00F2362F" w:rsidRPr="0075252C" w:rsidRDefault="00666135" w:rsidP="00E70B7F">
      <w:pPr>
        <w:pStyle w:val="NormaleWeb"/>
        <w:jc w:val="both"/>
        <w:rPr>
          <w:lang w:val="en-US"/>
        </w:rPr>
      </w:pPr>
      <w:r w:rsidRPr="0075252C">
        <w:rPr>
          <w:lang w:val="en-US"/>
        </w:rPr>
        <w:t xml:space="preserve">These </w:t>
      </w:r>
      <w:r w:rsidR="0073684A" w:rsidRPr="0075252C">
        <w:rPr>
          <w:lang w:val="en-US"/>
        </w:rPr>
        <w:t>picturesque</w:t>
      </w:r>
      <w:r w:rsidRPr="0075252C">
        <w:rPr>
          <w:lang w:val="en-US"/>
        </w:rPr>
        <w:t xml:space="preserve"> concrete </w:t>
      </w:r>
      <w:r w:rsidR="00386FF4" w:rsidRPr="0075252C">
        <w:rPr>
          <w:lang w:val="en-US"/>
        </w:rPr>
        <w:t xml:space="preserve">wisdom </w:t>
      </w:r>
      <w:r w:rsidRPr="0075252C">
        <w:rPr>
          <w:lang w:val="en-US"/>
        </w:rPr>
        <w:t xml:space="preserve">instructions in the Biblical-Jewish tradition </w:t>
      </w:r>
      <w:proofErr w:type="gramStart"/>
      <w:r w:rsidRPr="0075252C">
        <w:rPr>
          <w:lang w:val="en-US"/>
        </w:rPr>
        <w:t>are called</w:t>
      </w:r>
      <w:proofErr w:type="gramEnd"/>
      <w:r w:rsidRPr="0075252C">
        <w:rPr>
          <w:lang w:val="en-US"/>
        </w:rPr>
        <w:t xml:space="preserve"> </w:t>
      </w:r>
      <w:proofErr w:type="spellStart"/>
      <w:r w:rsidR="00B15068" w:rsidRPr="0075252C">
        <w:rPr>
          <w:i/>
          <w:lang w:val="en-US"/>
        </w:rPr>
        <w:t>meshalim</w:t>
      </w:r>
      <w:proofErr w:type="spellEnd"/>
      <w:r w:rsidR="00B15068" w:rsidRPr="0075252C">
        <w:rPr>
          <w:lang w:val="en-US"/>
        </w:rPr>
        <w:t xml:space="preserve">, </w:t>
      </w:r>
      <w:r w:rsidRPr="0075252C">
        <w:rPr>
          <w:lang w:val="en-US"/>
        </w:rPr>
        <w:t xml:space="preserve">a </w:t>
      </w:r>
      <w:r w:rsidRPr="0075252C">
        <w:rPr>
          <w:lang w:val="en"/>
        </w:rPr>
        <w:t xml:space="preserve">term translated into Greek </w:t>
      </w:r>
      <w:r w:rsidR="00386FF4" w:rsidRPr="0075252C">
        <w:rPr>
          <w:lang w:val="en"/>
        </w:rPr>
        <w:t xml:space="preserve">more </w:t>
      </w:r>
      <w:r w:rsidR="00685AEE" w:rsidRPr="0075252C">
        <w:rPr>
          <w:lang w:val="en"/>
        </w:rPr>
        <w:t xml:space="preserve">usually </w:t>
      </w:r>
      <w:r w:rsidRPr="0075252C">
        <w:rPr>
          <w:lang w:val="en"/>
        </w:rPr>
        <w:t>as “parables</w:t>
      </w:r>
      <w:r w:rsidRPr="0075252C">
        <w:rPr>
          <w:lang w:val="en-US"/>
        </w:rPr>
        <w:t>”</w:t>
      </w:r>
      <w:r w:rsidR="00DD793A" w:rsidRPr="0075252C">
        <w:rPr>
          <w:lang w:val="en-US"/>
        </w:rPr>
        <w:t xml:space="preserve"> </w:t>
      </w:r>
      <w:r w:rsidR="00E70B7F">
        <w:rPr>
          <w:lang w:val="en-US"/>
        </w:rPr>
        <w:t>(</w:t>
      </w:r>
      <w:proofErr w:type="spellStart"/>
      <w:r w:rsidR="00E70B7F" w:rsidRPr="0075252C">
        <w:rPr>
          <w:i/>
          <w:iCs/>
          <w:lang w:val="en"/>
        </w:rPr>
        <w:t>parabolē</w:t>
      </w:r>
      <w:proofErr w:type="spellEnd"/>
      <w:r w:rsidR="00E70B7F">
        <w:rPr>
          <w:lang w:val="en"/>
        </w:rPr>
        <w:t>).</w:t>
      </w:r>
      <w:r w:rsidR="00E70B7F" w:rsidRPr="0075252C">
        <w:rPr>
          <w:i/>
          <w:iCs/>
          <w:lang w:val="en"/>
        </w:rPr>
        <w:t xml:space="preserve"> </w:t>
      </w:r>
      <w:r w:rsidR="0073684A" w:rsidRPr="0075252C">
        <w:rPr>
          <w:lang w:val="en-US"/>
        </w:rPr>
        <w:t>This is</w:t>
      </w:r>
      <w:r w:rsidRPr="0075252C">
        <w:rPr>
          <w:lang w:val="en-US"/>
        </w:rPr>
        <w:t xml:space="preserve"> precisely the word with which the Evangelist Luke introduces the teaching of Jesus</w:t>
      </w:r>
      <w:r w:rsidR="00386FF4" w:rsidRPr="0075252C">
        <w:rPr>
          <w:lang w:val="en-US"/>
        </w:rPr>
        <w:t xml:space="preserve"> we heard today</w:t>
      </w:r>
      <w:r w:rsidRPr="0075252C">
        <w:rPr>
          <w:lang w:val="en-US"/>
        </w:rPr>
        <w:t xml:space="preserve">. Thus, </w:t>
      </w:r>
      <w:r w:rsidR="00251D56" w:rsidRPr="0075252C">
        <w:rPr>
          <w:lang w:val="en-US"/>
        </w:rPr>
        <w:t>the listeners-disciples are invited</w:t>
      </w:r>
      <w:r w:rsidRPr="0075252C">
        <w:rPr>
          <w:lang w:val="en-US"/>
        </w:rPr>
        <w:t xml:space="preserve"> to a constant reflection on the </w:t>
      </w:r>
      <w:r w:rsidR="00251D56" w:rsidRPr="0075252C">
        <w:rPr>
          <w:lang w:val="en-US"/>
        </w:rPr>
        <w:t xml:space="preserve">highlighted </w:t>
      </w:r>
      <w:r w:rsidRPr="0075252C">
        <w:rPr>
          <w:lang w:val="en-US"/>
        </w:rPr>
        <w:t xml:space="preserve">truths for a wise application in </w:t>
      </w:r>
      <w:r w:rsidR="00251D56" w:rsidRPr="0075252C">
        <w:rPr>
          <w:lang w:val="en-US"/>
        </w:rPr>
        <w:t>everyday</w:t>
      </w:r>
      <w:r w:rsidRPr="0075252C">
        <w:rPr>
          <w:lang w:val="en-US"/>
        </w:rPr>
        <w:t xml:space="preserve"> life. These are the universal principles which, if we reflect more deeply, also prove to be useful in a missionary perspective, that is, for Christian wisdom in the mission of proclaiming Christ.</w:t>
      </w:r>
    </w:p>
    <w:p w14:paraId="1559EC03" w14:textId="7029C51D" w:rsidR="00D460D0" w:rsidRPr="0075252C" w:rsidRDefault="00D460D0" w:rsidP="005B5C11">
      <w:pPr>
        <w:pStyle w:val="NormaleWeb"/>
        <w:jc w:val="both"/>
        <w:rPr>
          <w:lang w:val="en-US"/>
        </w:rPr>
      </w:pPr>
      <w:r w:rsidRPr="0075252C">
        <w:rPr>
          <w:lang w:val="en-US"/>
        </w:rPr>
        <w:t xml:space="preserve">1. </w:t>
      </w:r>
      <w:r w:rsidR="00666135" w:rsidRPr="0075252C">
        <w:rPr>
          <w:i/>
          <w:iCs/>
          <w:lang w:val="en-US"/>
        </w:rPr>
        <w:t xml:space="preserve">The </w:t>
      </w:r>
      <w:r w:rsidR="00A12D5E" w:rsidRPr="0075252C">
        <w:rPr>
          <w:i/>
          <w:iCs/>
          <w:lang w:val="en-US"/>
        </w:rPr>
        <w:t xml:space="preserve">Importance </w:t>
      </w:r>
      <w:r w:rsidR="00666135" w:rsidRPr="0075252C">
        <w:rPr>
          <w:i/>
          <w:iCs/>
          <w:lang w:val="en-US"/>
        </w:rPr>
        <w:t xml:space="preserve">of the </w:t>
      </w:r>
      <w:r w:rsidR="00124A3D" w:rsidRPr="0075252C">
        <w:rPr>
          <w:i/>
          <w:iCs/>
          <w:lang w:val="en-US"/>
        </w:rPr>
        <w:t>Teacher</w:t>
      </w:r>
    </w:p>
    <w:p w14:paraId="1B63E9B0" w14:textId="7E877FA7" w:rsidR="00AD3FEF" w:rsidRPr="0075252C" w:rsidRDefault="00AD3FEF" w:rsidP="005B5C11">
      <w:pPr>
        <w:pStyle w:val="NormaleWeb"/>
        <w:jc w:val="both"/>
        <w:rPr>
          <w:bCs/>
          <w:lang w:val="en-US"/>
        </w:rPr>
      </w:pPr>
      <w:r w:rsidRPr="0075252C">
        <w:rPr>
          <w:bCs/>
          <w:lang w:val="en-US"/>
        </w:rPr>
        <w:t xml:space="preserve">The image of the blind man who wants to lead another blind man is beautiful and at the same time immediate. No further explanation is needed to convince the listener of the importance of having a non-blind guide in life. A question arises spontaneously: who now is the </w:t>
      </w:r>
      <w:r w:rsidR="00124A3D" w:rsidRPr="0075252C">
        <w:rPr>
          <w:bCs/>
          <w:lang w:val="en-US"/>
        </w:rPr>
        <w:t>teacher</w:t>
      </w:r>
      <w:r w:rsidRPr="0075252C">
        <w:rPr>
          <w:bCs/>
          <w:lang w:val="en-US"/>
        </w:rPr>
        <w:t xml:space="preserve"> to whom I entrust myself on the journey of l</w:t>
      </w:r>
      <w:r w:rsidR="0073684A" w:rsidRPr="0075252C">
        <w:rPr>
          <w:bCs/>
          <w:lang w:val="en-US"/>
        </w:rPr>
        <w:t>ife? Who am I following now? Thi</w:t>
      </w:r>
      <w:r w:rsidRPr="0075252C">
        <w:rPr>
          <w:bCs/>
          <w:lang w:val="en-US"/>
        </w:rPr>
        <w:t xml:space="preserve">s question is more than appropriate in the context of Jesus’ </w:t>
      </w:r>
      <w:r w:rsidR="00251D56" w:rsidRPr="0075252C">
        <w:rPr>
          <w:bCs/>
          <w:lang w:val="en-US"/>
        </w:rPr>
        <w:t xml:space="preserve">previous </w:t>
      </w:r>
      <w:r w:rsidRPr="0075252C">
        <w:rPr>
          <w:bCs/>
          <w:lang w:val="en-US"/>
        </w:rPr>
        <w:t xml:space="preserve">teaching on </w:t>
      </w:r>
      <w:r w:rsidR="00685AEE" w:rsidRPr="0075252C">
        <w:rPr>
          <w:bCs/>
          <w:lang w:val="en-US"/>
        </w:rPr>
        <w:t xml:space="preserve">the seemingly </w:t>
      </w:r>
      <w:r w:rsidRPr="0075252C">
        <w:rPr>
          <w:bCs/>
          <w:lang w:val="en-US"/>
        </w:rPr>
        <w:t xml:space="preserve">impossible love for enemies and on mercy. Will I follow Jesus, the divine master, or an earthly teacher who offers perhaps the “easier,” more “approachable” things to “recruit” more followers? </w:t>
      </w:r>
    </w:p>
    <w:p w14:paraId="75CE0C16" w14:textId="421BB51D" w:rsidR="00F437D0" w:rsidRPr="0075252C" w:rsidRDefault="00AD3FEF" w:rsidP="00B6332F">
      <w:pPr>
        <w:pStyle w:val="NormaleWeb"/>
        <w:jc w:val="both"/>
        <w:rPr>
          <w:bCs/>
          <w:lang w:val="en-US"/>
        </w:rPr>
      </w:pPr>
      <w:r w:rsidRPr="0075252C">
        <w:rPr>
          <w:bCs/>
          <w:lang w:val="en-US"/>
        </w:rPr>
        <w:t xml:space="preserve">In this context of </w:t>
      </w:r>
      <w:r w:rsidR="00251D56" w:rsidRPr="0075252C">
        <w:rPr>
          <w:bCs/>
          <w:lang w:val="en-US"/>
        </w:rPr>
        <w:t xml:space="preserve">following </w:t>
      </w:r>
      <w:r w:rsidRPr="0075252C">
        <w:rPr>
          <w:bCs/>
          <w:lang w:val="en-US"/>
        </w:rPr>
        <w:t xml:space="preserve">the divine </w:t>
      </w:r>
      <w:r w:rsidR="00974FB3" w:rsidRPr="0075252C">
        <w:rPr>
          <w:bCs/>
          <w:lang w:val="en-US"/>
        </w:rPr>
        <w:t>master,</w:t>
      </w:r>
      <w:r w:rsidRPr="0075252C">
        <w:rPr>
          <w:bCs/>
          <w:lang w:val="en-US"/>
        </w:rPr>
        <w:t xml:space="preserve"> we understand the observation on the relationship between the disciple and the teacher</w:t>
      </w:r>
      <w:r w:rsidR="002C459F" w:rsidRPr="0075252C">
        <w:rPr>
          <w:bCs/>
          <w:lang w:val="en-US"/>
        </w:rPr>
        <w:t>: “No disciple is superior to the teacher; but when fully trained, every disciple will be like his teacher.”</w:t>
      </w:r>
      <w:r w:rsidR="00D7027A" w:rsidRPr="0075252C">
        <w:rPr>
          <w:bCs/>
          <w:lang w:val="en-US"/>
        </w:rPr>
        <w:t xml:space="preserve"> </w:t>
      </w:r>
      <w:r w:rsidR="008D3C22" w:rsidRPr="0075252C">
        <w:rPr>
          <w:bCs/>
          <w:lang w:val="en"/>
        </w:rPr>
        <w:t xml:space="preserve">Furthermore, the principle reflects that of the Jewish tradition on the relationship between the one who sends </w:t>
      </w:r>
      <w:r w:rsidR="00251D56" w:rsidRPr="0075252C">
        <w:rPr>
          <w:bCs/>
          <w:lang w:val="en"/>
        </w:rPr>
        <w:t>somebody</w:t>
      </w:r>
      <w:r w:rsidR="008D3C22" w:rsidRPr="0075252C">
        <w:rPr>
          <w:bCs/>
          <w:lang w:val="en"/>
        </w:rPr>
        <w:t xml:space="preserve"> to convey a message</w:t>
      </w:r>
      <w:r w:rsidR="00251D56" w:rsidRPr="0075252C">
        <w:rPr>
          <w:bCs/>
          <w:lang w:val="en"/>
        </w:rPr>
        <w:t xml:space="preserve"> and the sent one</w:t>
      </w:r>
      <w:r w:rsidR="008D3C22" w:rsidRPr="0075252C">
        <w:rPr>
          <w:bCs/>
          <w:lang w:val="en"/>
        </w:rPr>
        <w:t xml:space="preserve">. So much so that the same expression of Jesus, but in </w:t>
      </w:r>
      <w:r w:rsidR="00251D56" w:rsidRPr="0075252C">
        <w:rPr>
          <w:bCs/>
          <w:lang w:val="en"/>
        </w:rPr>
        <w:t>a</w:t>
      </w:r>
      <w:r w:rsidR="008D3C22" w:rsidRPr="0075252C">
        <w:rPr>
          <w:bCs/>
          <w:lang w:val="en"/>
        </w:rPr>
        <w:t xml:space="preserve"> longe</w:t>
      </w:r>
      <w:r w:rsidR="00251D56" w:rsidRPr="0075252C">
        <w:rPr>
          <w:bCs/>
          <w:lang w:val="en"/>
        </w:rPr>
        <w:t>r</w:t>
      </w:r>
      <w:r w:rsidR="008D3C22" w:rsidRPr="0075252C">
        <w:rPr>
          <w:bCs/>
          <w:lang w:val="en"/>
        </w:rPr>
        <w:t xml:space="preserve"> form, </w:t>
      </w:r>
      <w:r w:rsidR="00251D56" w:rsidRPr="0075252C">
        <w:rPr>
          <w:bCs/>
          <w:lang w:val="en"/>
        </w:rPr>
        <w:t>occurs</w:t>
      </w:r>
      <w:r w:rsidR="008D3C22" w:rsidRPr="0075252C">
        <w:rPr>
          <w:bCs/>
          <w:lang w:val="en"/>
        </w:rPr>
        <w:t xml:space="preserve"> among the recommendations to his disciples when he sent them on a mission in the midst of persecutions, in the so-called </w:t>
      </w:r>
      <w:r w:rsidR="00B6332F">
        <w:rPr>
          <w:bCs/>
          <w:lang w:val="en"/>
        </w:rPr>
        <w:t>M</w:t>
      </w:r>
      <w:r w:rsidR="008D3C22" w:rsidRPr="0075252C">
        <w:rPr>
          <w:bCs/>
          <w:lang w:val="en"/>
        </w:rPr>
        <w:t xml:space="preserve">issionary </w:t>
      </w:r>
      <w:r w:rsidR="00B6332F">
        <w:rPr>
          <w:bCs/>
          <w:lang w:val="en"/>
        </w:rPr>
        <w:t>D</w:t>
      </w:r>
      <w:r w:rsidR="008D3C22" w:rsidRPr="0075252C">
        <w:rPr>
          <w:bCs/>
          <w:lang w:val="en"/>
        </w:rPr>
        <w:t>iscourse in the Gospel of Matthew</w:t>
      </w:r>
      <w:r w:rsidR="00D7027A" w:rsidRPr="0075252C">
        <w:rPr>
          <w:bCs/>
          <w:lang w:val="en-US"/>
        </w:rPr>
        <w:t xml:space="preserve">: </w:t>
      </w:r>
      <w:r w:rsidR="00E72025" w:rsidRPr="0075252C">
        <w:rPr>
          <w:bCs/>
          <w:lang w:val="en-US"/>
        </w:rPr>
        <w:t>“No disciple is above his teacher, no slave above his master”</w:t>
      </w:r>
      <w:r w:rsidR="00A80268" w:rsidRPr="0075252C">
        <w:rPr>
          <w:bCs/>
          <w:lang w:val="en-US"/>
        </w:rPr>
        <w:t xml:space="preserve"> (</w:t>
      </w:r>
      <w:r w:rsidR="00D7027A" w:rsidRPr="0075252C">
        <w:rPr>
          <w:bCs/>
          <w:lang w:val="en-US"/>
        </w:rPr>
        <w:t>Mt 10</w:t>
      </w:r>
      <w:r w:rsidR="00E72025" w:rsidRPr="0075252C">
        <w:rPr>
          <w:bCs/>
          <w:lang w:val="en-US"/>
        </w:rPr>
        <w:t>:</w:t>
      </w:r>
      <w:r w:rsidR="00D7027A" w:rsidRPr="0075252C">
        <w:rPr>
          <w:bCs/>
          <w:lang w:val="en-US"/>
        </w:rPr>
        <w:t>24</w:t>
      </w:r>
      <w:r w:rsidR="00A80268" w:rsidRPr="0075252C">
        <w:rPr>
          <w:bCs/>
          <w:lang w:val="en-US"/>
        </w:rPr>
        <w:t>)</w:t>
      </w:r>
      <w:r w:rsidR="00D7027A" w:rsidRPr="0075252C">
        <w:rPr>
          <w:bCs/>
          <w:lang w:val="en-US"/>
        </w:rPr>
        <w:t xml:space="preserve">. </w:t>
      </w:r>
      <w:r w:rsidR="008D3C22" w:rsidRPr="0075252C">
        <w:rPr>
          <w:bCs/>
          <w:lang w:val="en-US"/>
        </w:rPr>
        <w:t>Thus</w:t>
      </w:r>
      <w:r w:rsidR="00D7027A" w:rsidRPr="0075252C">
        <w:rPr>
          <w:bCs/>
          <w:lang w:val="en-US"/>
        </w:rPr>
        <w:t xml:space="preserve">, </w:t>
      </w:r>
      <w:r w:rsidR="008D3C22" w:rsidRPr="0075252C">
        <w:rPr>
          <w:bCs/>
          <w:lang w:val="en-US"/>
        </w:rPr>
        <w:t xml:space="preserve">it </w:t>
      </w:r>
      <w:proofErr w:type="gramStart"/>
      <w:r w:rsidR="008D3C22" w:rsidRPr="0075252C">
        <w:rPr>
          <w:bCs/>
          <w:lang w:val="en-US"/>
        </w:rPr>
        <w:t>is also found</w:t>
      </w:r>
      <w:proofErr w:type="gramEnd"/>
      <w:r w:rsidR="00D7027A" w:rsidRPr="0075252C">
        <w:rPr>
          <w:bCs/>
          <w:lang w:val="en-US"/>
        </w:rPr>
        <w:t xml:space="preserve"> in </w:t>
      </w:r>
      <w:r w:rsidR="00E72025" w:rsidRPr="0075252C">
        <w:rPr>
          <w:bCs/>
          <w:lang w:val="en-US"/>
        </w:rPr>
        <w:t>Jn</w:t>
      </w:r>
      <w:r w:rsidR="00D7027A" w:rsidRPr="0075252C">
        <w:rPr>
          <w:bCs/>
          <w:lang w:val="en-US"/>
        </w:rPr>
        <w:t xml:space="preserve"> 15</w:t>
      </w:r>
      <w:r w:rsidR="00E72025" w:rsidRPr="0075252C">
        <w:rPr>
          <w:bCs/>
          <w:lang w:val="en-US"/>
        </w:rPr>
        <w:t>:</w:t>
      </w:r>
      <w:r w:rsidR="00D7027A" w:rsidRPr="0075252C">
        <w:rPr>
          <w:bCs/>
          <w:lang w:val="en-US"/>
        </w:rPr>
        <w:t>20</w:t>
      </w:r>
      <w:r w:rsidR="005B5C11" w:rsidRPr="0075252C">
        <w:rPr>
          <w:bCs/>
          <w:lang w:val="en-US"/>
        </w:rPr>
        <w:t xml:space="preserve">, </w:t>
      </w:r>
      <w:r w:rsidR="008D3C22" w:rsidRPr="0075252C">
        <w:rPr>
          <w:bCs/>
          <w:lang w:val="en-US"/>
        </w:rPr>
        <w:t>still in the context of the persecution th</w:t>
      </w:r>
      <w:r w:rsidR="00B6332F">
        <w:rPr>
          <w:bCs/>
          <w:lang w:val="en-US"/>
        </w:rPr>
        <w:t>e</w:t>
      </w:r>
      <w:r w:rsidR="008D3C22" w:rsidRPr="0075252C">
        <w:rPr>
          <w:bCs/>
          <w:lang w:val="en-US"/>
        </w:rPr>
        <w:t xml:space="preserve"> disciples face in the world</w:t>
      </w:r>
      <w:r w:rsidR="00D7027A" w:rsidRPr="0075252C">
        <w:rPr>
          <w:bCs/>
          <w:lang w:val="en-US"/>
        </w:rPr>
        <w:t>:</w:t>
      </w:r>
      <w:r w:rsidR="00A80268" w:rsidRPr="0075252C">
        <w:rPr>
          <w:bCs/>
          <w:lang w:val="en-US"/>
        </w:rPr>
        <w:t xml:space="preserve"> </w:t>
      </w:r>
      <w:r w:rsidR="00E72025" w:rsidRPr="0075252C">
        <w:rPr>
          <w:bCs/>
          <w:lang w:val="en-US"/>
        </w:rPr>
        <w:t>“No slave is greater than his master. If they persecuted me, they will also persecute you. If they kept my word, they will also keep yours</w:t>
      </w:r>
      <w:r w:rsidR="00014BAA" w:rsidRPr="0075252C">
        <w:rPr>
          <w:bCs/>
          <w:lang w:val="en-US"/>
        </w:rPr>
        <w:t>.</w:t>
      </w:r>
      <w:r w:rsidR="00E72025" w:rsidRPr="0075252C">
        <w:rPr>
          <w:bCs/>
          <w:lang w:val="en-US"/>
        </w:rPr>
        <w:t>”</w:t>
      </w:r>
      <w:r w:rsidR="00014BAA" w:rsidRPr="0075252C">
        <w:rPr>
          <w:bCs/>
          <w:lang w:val="en-US"/>
        </w:rPr>
        <w:t xml:space="preserve"> </w:t>
      </w:r>
      <w:r w:rsidR="00EA20AE" w:rsidRPr="0075252C">
        <w:rPr>
          <w:bCs/>
          <w:lang w:val="en-US"/>
        </w:rPr>
        <w:t xml:space="preserve">In light of all this, Jesus’ teaching on the “insuperability” of the master does not </w:t>
      </w:r>
      <w:r w:rsidR="00251D56" w:rsidRPr="0075252C">
        <w:rPr>
          <w:bCs/>
          <w:lang w:val="en-US"/>
        </w:rPr>
        <w:t>intend</w:t>
      </w:r>
      <w:r w:rsidR="00EA20AE" w:rsidRPr="0075252C">
        <w:rPr>
          <w:bCs/>
          <w:lang w:val="en-US"/>
        </w:rPr>
        <w:t xml:space="preserve"> to set limits on the cognitive-intellectual learning process (here surely a disciple will </w:t>
      </w:r>
      <w:r w:rsidR="00974FB3" w:rsidRPr="0075252C">
        <w:rPr>
          <w:bCs/>
          <w:lang w:val="en-US"/>
        </w:rPr>
        <w:t>be able to surpass the teacher).</w:t>
      </w:r>
      <w:r w:rsidR="00EA20AE" w:rsidRPr="0075252C">
        <w:rPr>
          <w:bCs/>
          <w:lang w:val="en-US"/>
        </w:rPr>
        <w:t xml:space="preserve"> </w:t>
      </w:r>
      <w:r w:rsidR="00974FB3" w:rsidRPr="0075252C">
        <w:rPr>
          <w:bCs/>
          <w:lang w:val="en-US"/>
        </w:rPr>
        <w:t>It</w:t>
      </w:r>
      <w:r w:rsidR="00EA20AE" w:rsidRPr="0075252C">
        <w:rPr>
          <w:bCs/>
          <w:lang w:val="en-US"/>
        </w:rPr>
        <w:t xml:space="preserve"> concerns the existential situation of the “</w:t>
      </w:r>
      <w:r w:rsidR="00EA20AE" w:rsidRPr="0075252C">
        <w:rPr>
          <w:bCs/>
          <w:i/>
          <w:iCs/>
          <w:lang w:val="en-US"/>
        </w:rPr>
        <w:t>sequel</w:t>
      </w:r>
      <w:r w:rsidR="00251D56" w:rsidRPr="0075252C">
        <w:rPr>
          <w:bCs/>
          <w:i/>
          <w:iCs/>
          <w:lang w:val="en-US"/>
        </w:rPr>
        <w:t>a</w:t>
      </w:r>
      <w:r w:rsidR="00EA20AE" w:rsidRPr="0075252C">
        <w:rPr>
          <w:bCs/>
          <w:lang w:val="en-US"/>
        </w:rPr>
        <w:t>”</w:t>
      </w:r>
      <w:r w:rsidR="00F16FB7" w:rsidRPr="0075252C">
        <w:rPr>
          <w:bCs/>
          <w:lang w:val="en-US"/>
        </w:rPr>
        <w:t xml:space="preserve"> (to follow Jesus)</w:t>
      </w:r>
      <w:r w:rsidR="00EA20AE" w:rsidRPr="0075252C">
        <w:rPr>
          <w:bCs/>
          <w:lang w:val="en-US"/>
        </w:rPr>
        <w:t xml:space="preserve"> and </w:t>
      </w:r>
      <w:r w:rsidR="00F16FB7" w:rsidRPr="0075252C">
        <w:rPr>
          <w:bCs/>
          <w:lang w:val="en-US"/>
        </w:rPr>
        <w:t xml:space="preserve">mission </w:t>
      </w:r>
      <w:r w:rsidR="00EA20AE" w:rsidRPr="0075252C">
        <w:rPr>
          <w:bCs/>
          <w:lang w:val="en-US"/>
        </w:rPr>
        <w:t>of the disciple who is thus called to measure himself always with the example and words of the Master who sends him</w:t>
      </w:r>
      <w:r w:rsidR="00A034E3" w:rsidRPr="0075252C">
        <w:rPr>
          <w:bCs/>
          <w:lang w:val="en-US"/>
        </w:rPr>
        <w:t>.</w:t>
      </w:r>
    </w:p>
    <w:p w14:paraId="0090A090" w14:textId="4EC68EEF" w:rsidR="00D460D0" w:rsidRPr="0075252C" w:rsidRDefault="00D460D0" w:rsidP="00A7035A">
      <w:pPr>
        <w:pStyle w:val="NormaleWeb"/>
        <w:jc w:val="both"/>
        <w:rPr>
          <w:bCs/>
          <w:lang w:val="en-US"/>
        </w:rPr>
      </w:pPr>
      <w:r w:rsidRPr="0075252C">
        <w:rPr>
          <w:bCs/>
          <w:lang w:val="en-US"/>
        </w:rPr>
        <w:t xml:space="preserve">2. </w:t>
      </w:r>
      <w:r w:rsidR="00045F43" w:rsidRPr="0075252C">
        <w:rPr>
          <w:bCs/>
          <w:i/>
          <w:iCs/>
          <w:lang w:val="en-US"/>
        </w:rPr>
        <w:t xml:space="preserve">The </w:t>
      </w:r>
      <w:r w:rsidR="00F16FB7" w:rsidRPr="0075252C">
        <w:rPr>
          <w:bCs/>
          <w:i/>
          <w:iCs/>
          <w:lang w:val="en-US"/>
        </w:rPr>
        <w:t xml:space="preserve">Splinter </w:t>
      </w:r>
      <w:r w:rsidR="00045F43" w:rsidRPr="0075252C">
        <w:rPr>
          <w:bCs/>
          <w:i/>
          <w:iCs/>
          <w:lang w:val="en-US"/>
        </w:rPr>
        <w:t xml:space="preserve">and the </w:t>
      </w:r>
      <w:r w:rsidR="00F16FB7" w:rsidRPr="0075252C">
        <w:rPr>
          <w:bCs/>
          <w:i/>
          <w:iCs/>
          <w:lang w:val="en-US"/>
        </w:rPr>
        <w:t>Wooden Beam</w:t>
      </w:r>
    </w:p>
    <w:p w14:paraId="474E2665" w14:textId="75F7419D" w:rsidR="00D460D0" w:rsidRPr="0075252C" w:rsidRDefault="00045F43" w:rsidP="00F16FB7">
      <w:pPr>
        <w:pStyle w:val="NormaleWeb"/>
        <w:jc w:val="both"/>
        <w:rPr>
          <w:bCs/>
          <w:lang w:val="en-US"/>
        </w:rPr>
      </w:pPr>
      <w:r w:rsidRPr="0075252C">
        <w:rPr>
          <w:bCs/>
          <w:lang w:val="en-US"/>
        </w:rPr>
        <w:t>Here we have another</w:t>
      </w:r>
      <w:r w:rsidR="003B66EB" w:rsidRPr="0075252C">
        <w:rPr>
          <w:bCs/>
          <w:lang w:val="en-US"/>
        </w:rPr>
        <w:t xml:space="preserve"> “parabl</w:t>
      </w:r>
      <w:r w:rsidRPr="0075252C">
        <w:rPr>
          <w:bCs/>
          <w:lang w:val="en-US"/>
        </w:rPr>
        <w:t>e</w:t>
      </w:r>
      <w:r w:rsidR="003B66EB" w:rsidRPr="0075252C">
        <w:rPr>
          <w:bCs/>
          <w:lang w:val="en-US"/>
        </w:rPr>
        <w:t xml:space="preserve">” </w:t>
      </w:r>
      <w:r w:rsidRPr="0075252C">
        <w:rPr>
          <w:bCs/>
          <w:lang w:val="en-US"/>
        </w:rPr>
        <w:t>with the same immediacy</w:t>
      </w:r>
      <w:r w:rsidR="003B66EB" w:rsidRPr="0075252C">
        <w:rPr>
          <w:bCs/>
          <w:lang w:val="en-US"/>
        </w:rPr>
        <w:t xml:space="preserve">. </w:t>
      </w:r>
      <w:r w:rsidRPr="0075252C">
        <w:rPr>
          <w:bCs/>
          <w:lang w:val="en"/>
        </w:rPr>
        <w:t xml:space="preserve">Indeed, the proposed image is even more effective with the exaggerated (hyperbolic) image of the wooden beam in the eye. </w:t>
      </w:r>
      <w:r w:rsidR="007C4B0F" w:rsidRPr="0075252C">
        <w:rPr>
          <w:bCs/>
          <w:lang w:val="en"/>
        </w:rPr>
        <w:t>T</w:t>
      </w:r>
      <w:r w:rsidRPr="0075252C">
        <w:rPr>
          <w:bCs/>
          <w:lang w:val="en"/>
        </w:rPr>
        <w:t xml:space="preserve">he message </w:t>
      </w:r>
      <w:r w:rsidR="00F16FB7" w:rsidRPr="0075252C">
        <w:rPr>
          <w:bCs/>
          <w:lang w:val="en"/>
        </w:rPr>
        <w:t>for those</w:t>
      </w:r>
      <w:r w:rsidR="00643369" w:rsidRPr="0075252C">
        <w:rPr>
          <w:bCs/>
          <w:lang w:val="en"/>
        </w:rPr>
        <w:t xml:space="preserve"> who </w:t>
      </w:r>
      <w:r w:rsidR="00F16FB7" w:rsidRPr="0075252C">
        <w:rPr>
          <w:bCs/>
          <w:lang w:val="en"/>
        </w:rPr>
        <w:t>are</w:t>
      </w:r>
      <w:r w:rsidR="00643369" w:rsidRPr="0075252C">
        <w:rPr>
          <w:bCs/>
          <w:lang w:val="en"/>
        </w:rPr>
        <w:t xml:space="preserve"> always ready to “</w:t>
      </w:r>
      <w:r w:rsidRPr="0075252C">
        <w:rPr>
          <w:bCs/>
          <w:lang w:val="en"/>
        </w:rPr>
        <w:t>correct</w:t>
      </w:r>
      <w:r w:rsidR="00643369" w:rsidRPr="0075252C">
        <w:rPr>
          <w:bCs/>
          <w:lang w:val="en"/>
        </w:rPr>
        <w:t>”</w:t>
      </w:r>
      <w:r w:rsidRPr="0075252C">
        <w:rPr>
          <w:bCs/>
          <w:lang w:val="en"/>
        </w:rPr>
        <w:t xml:space="preserve"> others or, worse</w:t>
      </w:r>
      <w:r w:rsidR="007C4B0F" w:rsidRPr="0075252C">
        <w:rPr>
          <w:bCs/>
          <w:lang w:val="en"/>
        </w:rPr>
        <w:t xml:space="preserve"> still</w:t>
      </w:r>
      <w:r w:rsidRPr="0075252C">
        <w:rPr>
          <w:bCs/>
          <w:lang w:val="en"/>
        </w:rPr>
        <w:t xml:space="preserve">, to gossip about the </w:t>
      </w:r>
      <w:r w:rsidR="00643369" w:rsidRPr="0075252C">
        <w:rPr>
          <w:bCs/>
          <w:lang w:val="en"/>
        </w:rPr>
        <w:t xml:space="preserve">other’s </w:t>
      </w:r>
      <w:r w:rsidR="007C4B0F" w:rsidRPr="0075252C">
        <w:rPr>
          <w:bCs/>
          <w:lang w:val="en"/>
        </w:rPr>
        <w:t>faults</w:t>
      </w:r>
      <w:r w:rsidRPr="0075252C">
        <w:rPr>
          <w:bCs/>
          <w:lang w:val="en"/>
        </w:rPr>
        <w:t xml:space="preserve"> / </w:t>
      </w:r>
      <w:r w:rsidR="007C4B0F" w:rsidRPr="0075252C">
        <w:rPr>
          <w:bCs/>
          <w:lang w:val="en"/>
        </w:rPr>
        <w:lastRenderedPageBreak/>
        <w:t>shortcomings, is immediately grasped</w:t>
      </w:r>
      <w:r w:rsidRPr="0075252C">
        <w:rPr>
          <w:bCs/>
          <w:lang w:val="en"/>
        </w:rPr>
        <w:t xml:space="preserve">. It is a kind of illustrative commentary on the recommendation not to judge and not to condemn, previously </w:t>
      </w:r>
      <w:r w:rsidR="00F16FB7" w:rsidRPr="0075252C">
        <w:rPr>
          <w:bCs/>
          <w:lang w:val="en"/>
        </w:rPr>
        <w:t>delivered</w:t>
      </w:r>
      <w:r w:rsidRPr="0075252C">
        <w:rPr>
          <w:bCs/>
          <w:lang w:val="en"/>
        </w:rPr>
        <w:t xml:space="preserve"> in the Discourse on the </w:t>
      </w:r>
      <w:r w:rsidR="00F16FB7" w:rsidRPr="0075252C">
        <w:rPr>
          <w:bCs/>
          <w:lang w:val="en"/>
        </w:rPr>
        <w:t xml:space="preserve">Plain </w:t>
      </w:r>
      <w:r w:rsidRPr="0075252C">
        <w:rPr>
          <w:bCs/>
          <w:lang w:val="en"/>
        </w:rPr>
        <w:t xml:space="preserve">and taken up </w:t>
      </w:r>
      <w:r w:rsidR="00F16FB7" w:rsidRPr="0075252C">
        <w:rPr>
          <w:bCs/>
          <w:lang w:val="en"/>
        </w:rPr>
        <w:t xml:space="preserve">later </w:t>
      </w:r>
      <w:r w:rsidRPr="0075252C">
        <w:rPr>
          <w:bCs/>
          <w:lang w:val="en"/>
        </w:rPr>
        <w:t xml:space="preserve">by St. James in his letter to the first Christians with </w:t>
      </w:r>
      <w:r w:rsidR="00F16FB7" w:rsidRPr="0075252C">
        <w:rPr>
          <w:bCs/>
          <w:lang w:val="en"/>
        </w:rPr>
        <w:t xml:space="preserve">even </w:t>
      </w:r>
      <w:r w:rsidR="007C4B0F" w:rsidRPr="0075252C">
        <w:rPr>
          <w:bCs/>
          <w:lang w:val="en"/>
        </w:rPr>
        <w:t>sharp</w:t>
      </w:r>
      <w:r w:rsidR="00F16FB7" w:rsidRPr="0075252C">
        <w:rPr>
          <w:bCs/>
          <w:lang w:val="en"/>
        </w:rPr>
        <w:t>er</w:t>
      </w:r>
      <w:r w:rsidRPr="0075252C">
        <w:rPr>
          <w:bCs/>
          <w:lang w:val="en"/>
        </w:rPr>
        <w:t xml:space="preserve"> words</w:t>
      </w:r>
      <w:r w:rsidRPr="0075252C">
        <w:rPr>
          <w:bCs/>
          <w:lang w:val="en-US"/>
        </w:rPr>
        <w:t xml:space="preserve"> </w:t>
      </w:r>
      <w:r w:rsidR="00E72025" w:rsidRPr="0075252C">
        <w:rPr>
          <w:bCs/>
          <w:lang w:val="en-US"/>
        </w:rPr>
        <w:t>(Jas 4:</w:t>
      </w:r>
      <w:r w:rsidR="008C4BDD" w:rsidRPr="0075252C">
        <w:rPr>
          <w:bCs/>
          <w:lang w:val="en-US"/>
        </w:rPr>
        <w:t xml:space="preserve">11-12: </w:t>
      </w:r>
      <w:r w:rsidR="00B12474" w:rsidRPr="0075252C">
        <w:rPr>
          <w:bCs/>
          <w:lang w:val="en-US"/>
        </w:rPr>
        <w:t xml:space="preserve">“Do not speak evil of one another, brothers. Whoever speaks evil of a brother or judges his brother speaks evil of the law and judges the law. If you judge the law, you are not a doer of the law but a judge. </w:t>
      </w:r>
      <w:bookmarkStart w:id="0" w:name="67004012"/>
      <w:bookmarkEnd w:id="0"/>
      <w:r w:rsidR="00B12474" w:rsidRPr="0075252C">
        <w:rPr>
          <w:bCs/>
          <w:lang w:val="en-US"/>
        </w:rPr>
        <w:t>There is one lawgiver and judge who is able to save or to destroy. Who then are you to judge your neighbor?”</w:t>
      </w:r>
      <w:r w:rsidR="008C4BDD" w:rsidRPr="0075252C">
        <w:rPr>
          <w:bCs/>
          <w:lang w:val="en-US"/>
        </w:rPr>
        <w:t>)</w:t>
      </w:r>
      <w:r w:rsidR="00051A2B" w:rsidRPr="0075252C">
        <w:rPr>
          <w:bCs/>
          <w:lang w:val="en-US"/>
        </w:rPr>
        <w:t>.</w:t>
      </w:r>
    </w:p>
    <w:p w14:paraId="06D19551" w14:textId="5EADFFE8" w:rsidR="00051A2B" w:rsidRPr="0075252C" w:rsidRDefault="00F16FB7" w:rsidP="00F16FB7">
      <w:pPr>
        <w:pStyle w:val="NormaleWeb"/>
        <w:jc w:val="both"/>
        <w:rPr>
          <w:bCs/>
          <w:lang w:val="en-US"/>
        </w:rPr>
      </w:pPr>
      <w:r w:rsidRPr="0075252C">
        <w:rPr>
          <w:bCs/>
          <w:lang w:val="en-US"/>
        </w:rPr>
        <w:t>B</w:t>
      </w:r>
      <w:r w:rsidR="004E3355" w:rsidRPr="0075252C">
        <w:rPr>
          <w:bCs/>
          <w:lang w:val="en-US"/>
        </w:rPr>
        <w:t>ack to</w:t>
      </w:r>
      <w:r w:rsidR="00C246A0" w:rsidRPr="0075252C">
        <w:rPr>
          <w:bCs/>
          <w:lang w:val="en-US"/>
        </w:rPr>
        <w:t xml:space="preserve"> </w:t>
      </w:r>
      <w:r w:rsidR="004E3355" w:rsidRPr="0075252C">
        <w:rPr>
          <w:bCs/>
          <w:lang w:val="en-US"/>
        </w:rPr>
        <w:t xml:space="preserve">Jesus’ </w:t>
      </w:r>
      <w:r w:rsidRPr="0075252C">
        <w:rPr>
          <w:bCs/>
          <w:lang w:val="en-US"/>
        </w:rPr>
        <w:t>words</w:t>
      </w:r>
      <w:r w:rsidR="00C246A0" w:rsidRPr="0075252C">
        <w:rPr>
          <w:bCs/>
          <w:lang w:val="en-US"/>
        </w:rPr>
        <w:t>,</w:t>
      </w:r>
      <w:r w:rsidR="00051A2B" w:rsidRPr="0075252C">
        <w:rPr>
          <w:bCs/>
          <w:lang w:val="en-US"/>
        </w:rPr>
        <w:t xml:space="preserve"> </w:t>
      </w:r>
      <w:r w:rsidR="004E3355" w:rsidRPr="0075252C">
        <w:rPr>
          <w:bCs/>
          <w:lang w:val="en-US"/>
        </w:rPr>
        <w:t xml:space="preserve">beyond its ethical dimension, </w:t>
      </w:r>
      <w:r w:rsidRPr="0075252C">
        <w:rPr>
          <w:bCs/>
          <w:lang w:val="en-US"/>
        </w:rPr>
        <w:t>the teaching</w:t>
      </w:r>
      <w:r w:rsidR="004E3355" w:rsidRPr="0075252C">
        <w:rPr>
          <w:bCs/>
          <w:lang w:val="en-US"/>
        </w:rPr>
        <w:t xml:space="preserve"> proves to be fundamental for every community of disciples in giving witness to their Master.</w:t>
      </w:r>
      <w:r w:rsidR="00B6048B" w:rsidRPr="0075252C">
        <w:rPr>
          <w:bCs/>
          <w:lang w:val="en-US"/>
        </w:rPr>
        <w:t xml:space="preserve"> No</w:t>
      </w:r>
      <w:r w:rsidR="004E3355" w:rsidRPr="0075252C">
        <w:rPr>
          <w:bCs/>
          <w:lang w:val="en-US"/>
        </w:rPr>
        <w:t>t without reason</w:t>
      </w:r>
      <w:r w:rsidR="00D92739" w:rsidRPr="0075252C">
        <w:rPr>
          <w:bCs/>
          <w:lang w:val="en-US"/>
        </w:rPr>
        <w:t xml:space="preserve"> here </w:t>
      </w:r>
      <w:r w:rsidRPr="0075252C">
        <w:rPr>
          <w:bCs/>
          <w:lang w:val="en-US"/>
        </w:rPr>
        <w:t>it</w:t>
      </w:r>
      <w:r w:rsidR="00D92739" w:rsidRPr="0075252C">
        <w:rPr>
          <w:bCs/>
          <w:lang w:val="en-US"/>
        </w:rPr>
        <w:t xml:space="preserve"> insist</w:t>
      </w:r>
      <w:r w:rsidRPr="0075252C">
        <w:rPr>
          <w:bCs/>
          <w:lang w:val="en-US"/>
        </w:rPr>
        <w:t>s</w:t>
      </w:r>
      <w:r w:rsidR="00D92739" w:rsidRPr="0075252C">
        <w:rPr>
          <w:bCs/>
          <w:lang w:val="en-US"/>
        </w:rPr>
        <w:t xml:space="preserve"> on the figure </w:t>
      </w:r>
      <w:r w:rsidR="00974FB3" w:rsidRPr="0075252C">
        <w:rPr>
          <w:bCs/>
          <w:lang w:val="en-US"/>
        </w:rPr>
        <w:t>of the</w:t>
      </w:r>
      <w:r w:rsidR="00D92739" w:rsidRPr="0075252C">
        <w:rPr>
          <w:bCs/>
          <w:lang w:val="en-US"/>
        </w:rPr>
        <w:t xml:space="preserve"> </w:t>
      </w:r>
      <w:r w:rsidR="00B6048B" w:rsidRPr="0075252C">
        <w:rPr>
          <w:bCs/>
          <w:lang w:val="en-US"/>
        </w:rPr>
        <w:t>“</w:t>
      </w:r>
      <w:r w:rsidR="00E72025" w:rsidRPr="0075252C">
        <w:rPr>
          <w:bCs/>
          <w:lang w:val="en-US"/>
        </w:rPr>
        <w:t>brother</w:t>
      </w:r>
      <w:r w:rsidR="00B6048B" w:rsidRPr="0075252C">
        <w:rPr>
          <w:bCs/>
          <w:lang w:val="en-US"/>
        </w:rPr>
        <w:t>” (</w:t>
      </w:r>
      <w:r w:rsidR="00D92739" w:rsidRPr="0075252C">
        <w:rPr>
          <w:bCs/>
          <w:lang w:val="en-US"/>
        </w:rPr>
        <w:t>the word recurs four times in two verses</w:t>
      </w:r>
      <w:r w:rsidR="00B6048B" w:rsidRPr="0075252C">
        <w:rPr>
          <w:bCs/>
          <w:lang w:val="en-US"/>
        </w:rPr>
        <w:t>)</w:t>
      </w:r>
      <w:r w:rsidR="00344D2F" w:rsidRPr="0075252C">
        <w:rPr>
          <w:bCs/>
          <w:lang w:val="en-US"/>
        </w:rPr>
        <w:t>,</w:t>
      </w:r>
      <w:r w:rsidR="00B6048B" w:rsidRPr="0075252C">
        <w:rPr>
          <w:bCs/>
          <w:lang w:val="en-US"/>
        </w:rPr>
        <w:t xml:space="preserve"> </w:t>
      </w:r>
      <w:r w:rsidR="00D92739" w:rsidRPr="0075252C">
        <w:rPr>
          <w:bCs/>
          <w:lang w:val="en-US"/>
        </w:rPr>
        <w:t>to emphasize the “fraternal” relationship between the disciples of the same teacher</w:t>
      </w:r>
      <w:r w:rsidR="00B6048B" w:rsidRPr="0075252C">
        <w:rPr>
          <w:bCs/>
          <w:lang w:val="en-US"/>
        </w:rPr>
        <w:t xml:space="preserve">. </w:t>
      </w:r>
      <w:r w:rsidRPr="0075252C">
        <w:rPr>
          <w:bCs/>
          <w:lang w:val="en-US"/>
        </w:rPr>
        <w:t xml:space="preserve">Here </w:t>
      </w:r>
      <w:r w:rsidRPr="0075252C">
        <w:rPr>
          <w:bCs/>
          <w:lang w:val="en"/>
        </w:rPr>
        <w:t>comes to mind spontaneously t</w:t>
      </w:r>
      <w:r w:rsidR="00D92739" w:rsidRPr="0075252C">
        <w:rPr>
          <w:bCs/>
          <w:lang w:val="en"/>
        </w:rPr>
        <w:t xml:space="preserve">he touching recommendation Jesus </w:t>
      </w:r>
      <w:r w:rsidRPr="0075252C">
        <w:rPr>
          <w:bCs/>
          <w:lang w:val="en"/>
        </w:rPr>
        <w:t>left</w:t>
      </w:r>
      <w:r w:rsidR="00D92739" w:rsidRPr="0075252C">
        <w:rPr>
          <w:bCs/>
          <w:lang w:val="en"/>
        </w:rPr>
        <w:t xml:space="preserve"> to his intimate disciples before the Passion</w:t>
      </w:r>
      <w:r w:rsidR="00B6048B" w:rsidRPr="0075252C">
        <w:rPr>
          <w:bCs/>
          <w:lang w:val="en-US"/>
        </w:rPr>
        <w:t xml:space="preserve">: </w:t>
      </w:r>
      <w:r w:rsidR="00B12474" w:rsidRPr="0075252C">
        <w:rPr>
          <w:bCs/>
          <w:lang w:val="en-US"/>
        </w:rPr>
        <w:t>“I give you a new commandment: love one another. As I have loved you, so you also should love one another.</w:t>
      </w:r>
      <w:bookmarkStart w:id="1" w:name="51013035"/>
      <w:bookmarkEnd w:id="1"/>
      <w:r w:rsidR="00B12474" w:rsidRPr="0075252C">
        <w:rPr>
          <w:bCs/>
          <w:lang w:val="en-US"/>
        </w:rPr>
        <w:t xml:space="preserve"> This is how all will know that you are my disciples, if you have love for one another.” </w:t>
      </w:r>
      <w:r w:rsidR="00B6048B" w:rsidRPr="0075252C">
        <w:rPr>
          <w:bCs/>
          <w:lang w:val="en-US"/>
        </w:rPr>
        <w:t>(</w:t>
      </w:r>
      <w:r w:rsidR="00B12474" w:rsidRPr="0075252C">
        <w:rPr>
          <w:bCs/>
          <w:lang w:val="en-US"/>
        </w:rPr>
        <w:t>Jn</w:t>
      </w:r>
      <w:r w:rsidR="00974FB3" w:rsidRPr="0075252C">
        <w:rPr>
          <w:bCs/>
          <w:lang w:val="en-US"/>
        </w:rPr>
        <w:t xml:space="preserve"> 13:</w:t>
      </w:r>
      <w:r w:rsidR="00B6048B" w:rsidRPr="0075252C">
        <w:rPr>
          <w:bCs/>
          <w:lang w:val="en-US"/>
        </w:rPr>
        <w:t>34-35)</w:t>
      </w:r>
      <w:r w:rsidR="00012DBD" w:rsidRPr="0075252C">
        <w:rPr>
          <w:bCs/>
          <w:lang w:val="en-US"/>
        </w:rPr>
        <w:t>.</w:t>
      </w:r>
      <w:r w:rsidR="007A3885" w:rsidRPr="0075252C">
        <w:rPr>
          <w:bCs/>
          <w:lang w:val="en-US"/>
        </w:rPr>
        <w:t xml:space="preserve"> </w:t>
      </w:r>
      <w:r w:rsidR="00B12474" w:rsidRPr="0075252C">
        <w:rPr>
          <w:bCs/>
          <w:lang w:val="en-US"/>
        </w:rPr>
        <w:t>Yes, “</w:t>
      </w:r>
      <w:r w:rsidRPr="0075252C">
        <w:rPr>
          <w:bCs/>
          <w:lang w:val="en-US"/>
        </w:rPr>
        <w:t xml:space="preserve">[love for one another] </w:t>
      </w:r>
      <w:r w:rsidR="00B12474" w:rsidRPr="0075252C">
        <w:rPr>
          <w:bCs/>
          <w:lang w:val="en-US"/>
        </w:rPr>
        <w:t>this is how</w:t>
      </w:r>
      <w:r w:rsidR="007A3885" w:rsidRPr="0075252C">
        <w:rPr>
          <w:bCs/>
          <w:lang w:val="en-US"/>
        </w:rPr>
        <w:t xml:space="preserve"> </w:t>
      </w:r>
      <w:r w:rsidR="00B12474" w:rsidRPr="0075252C">
        <w:rPr>
          <w:bCs/>
          <w:lang w:val="en-US"/>
        </w:rPr>
        <w:t>all will know that you are my disciples</w:t>
      </w:r>
      <w:r w:rsidR="007A3885" w:rsidRPr="0075252C">
        <w:rPr>
          <w:bCs/>
          <w:lang w:val="en-US"/>
        </w:rPr>
        <w:t>,</w:t>
      </w:r>
      <w:r w:rsidR="00B12474" w:rsidRPr="0075252C">
        <w:rPr>
          <w:bCs/>
          <w:lang w:val="en-US"/>
        </w:rPr>
        <w:t>” and nothing else</w:t>
      </w:r>
      <w:r w:rsidR="007A3885" w:rsidRPr="0075252C">
        <w:rPr>
          <w:bCs/>
          <w:lang w:val="en-US"/>
        </w:rPr>
        <w:t>.</w:t>
      </w:r>
    </w:p>
    <w:p w14:paraId="25AD231B" w14:textId="706A1854" w:rsidR="00D460D0" w:rsidRPr="0075252C" w:rsidRDefault="00D460D0" w:rsidP="0078598D">
      <w:pPr>
        <w:pStyle w:val="NormaleWeb"/>
        <w:jc w:val="both"/>
        <w:rPr>
          <w:bCs/>
          <w:lang w:val="en-US"/>
        </w:rPr>
      </w:pPr>
      <w:r w:rsidRPr="0075252C">
        <w:rPr>
          <w:bCs/>
          <w:lang w:val="en-US"/>
        </w:rPr>
        <w:t xml:space="preserve">3. </w:t>
      </w:r>
      <w:r w:rsidR="0078598D" w:rsidRPr="0075252C">
        <w:rPr>
          <w:bCs/>
          <w:i/>
          <w:iCs/>
          <w:lang w:val="en-US"/>
        </w:rPr>
        <w:t>From the Fullness of the Heart the Mouth Speaks</w:t>
      </w:r>
    </w:p>
    <w:p w14:paraId="45F9810A" w14:textId="0C72A194" w:rsidR="000F124E" w:rsidRPr="0075252C" w:rsidRDefault="00D92739" w:rsidP="0078598D">
      <w:pPr>
        <w:pStyle w:val="NormaleWeb"/>
        <w:jc w:val="both"/>
        <w:rPr>
          <w:bCs/>
          <w:lang w:val="en-US"/>
        </w:rPr>
      </w:pPr>
      <w:r w:rsidRPr="0075252C">
        <w:rPr>
          <w:bCs/>
          <w:lang w:val="en-US"/>
        </w:rPr>
        <w:t>Sirach says</w:t>
      </w:r>
      <w:r w:rsidR="00974FB3" w:rsidRPr="0075252C">
        <w:rPr>
          <w:bCs/>
          <w:lang w:val="en-US"/>
        </w:rPr>
        <w:t>,</w:t>
      </w:r>
      <w:r w:rsidR="00C470C5" w:rsidRPr="0075252C">
        <w:rPr>
          <w:bCs/>
          <w:lang w:val="en-US"/>
        </w:rPr>
        <w:t xml:space="preserve"> </w:t>
      </w:r>
      <w:r w:rsidR="00E72025" w:rsidRPr="0075252C">
        <w:rPr>
          <w:bCs/>
          <w:lang w:val="en-US"/>
        </w:rPr>
        <w:t xml:space="preserve">“The fruit of a tree shows the care it has had; </w:t>
      </w:r>
      <w:r w:rsidR="000C13D0" w:rsidRPr="0075252C">
        <w:rPr>
          <w:bCs/>
          <w:lang w:val="en-US"/>
        </w:rPr>
        <w:t xml:space="preserve">/ </w:t>
      </w:r>
      <w:r w:rsidR="00E72025" w:rsidRPr="0075252C">
        <w:rPr>
          <w:bCs/>
          <w:lang w:val="en-US"/>
        </w:rPr>
        <w:t xml:space="preserve">so too does one’s speech </w:t>
      </w:r>
      <w:r w:rsidR="0078598D" w:rsidRPr="0075252C">
        <w:rPr>
          <w:bCs/>
          <w:lang w:val="en-US"/>
        </w:rPr>
        <w:t>disclose the bent of one’s mind</w:t>
      </w:r>
      <w:r w:rsidR="00E72025" w:rsidRPr="0075252C">
        <w:rPr>
          <w:bCs/>
          <w:lang w:val="en-US"/>
        </w:rPr>
        <w:t>”</w:t>
      </w:r>
      <w:r w:rsidR="0078598D" w:rsidRPr="0075252C">
        <w:rPr>
          <w:bCs/>
          <w:lang w:val="en-US"/>
        </w:rPr>
        <w:t xml:space="preserve"> (First Reading).</w:t>
      </w:r>
      <w:r w:rsidR="000C13D0" w:rsidRPr="0075252C">
        <w:rPr>
          <w:bCs/>
          <w:lang w:val="en-US"/>
        </w:rPr>
        <w:t xml:space="preserve"> </w:t>
      </w:r>
      <w:r w:rsidR="00F16FB7" w:rsidRPr="0075252C">
        <w:rPr>
          <w:bCs/>
          <w:lang w:val="en-US"/>
        </w:rPr>
        <w:t xml:space="preserve">In the same vein, </w:t>
      </w:r>
      <w:r w:rsidR="000F124E" w:rsidRPr="0075252C">
        <w:rPr>
          <w:bCs/>
          <w:lang w:val="en-US"/>
        </w:rPr>
        <w:t xml:space="preserve">Jesus </w:t>
      </w:r>
      <w:r w:rsidR="00F16FB7" w:rsidRPr="0075252C">
        <w:rPr>
          <w:bCs/>
          <w:lang w:val="en-US"/>
        </w:rPr>
        <w:t xml:space="preserve">the Sage </w:t>
      </w:r>
      <w:r w:rsidR="000F124E" w:rsidRPr="0075252C">
        <w:rPr>
          <w:bCs/>
          <w:lang w:val="en-US"/>
        </w:rPr>
        <w:t>teach</w:t>
      </w:r>
      <w:r w:rsidR="00F16FB7" w:rsidRPr="0075252C">
        <w:rPr>
          <w:bCs/>
          <w:lang w:val="en-US"/>
        </w:rPr>
        <w:t>es</w:t>
      </w:r>
      <w:r w:rsidR="000F124E" w:rsidRPr="0075252C">
        <w:rPr>
          <w:bCs/>
          <w:lang w:val="en-US"/>
        </w:rPr>
        <w:t xml:space="preserve"> his disciples</w:t>
      </w:r>
      <w:r w:rsidR="000F124E" w:rsidRPr="0075252C">
        <w:rPr>
          <w:lang w:val="en-US"/>
        </w:rPr>
        <w:t xml:space="preserve"> </w:t>
      </w:r>
      <w:r w:rsidR="000F124E" w:rsidRPr="0075252C">
        <w:rPr>
          <w:bCs/>
          <w:lang w:val="en-US"/>
        </w:rPr>
        <w:t>the wisdom of discernment between the good and the bad tree</w:t>
      </w:r>
      <w:r w:rsidR="00012DBD" w:rsidRPr="0075252C">
        <w:rPr>
          <w:bCs/>
          <w:lang w:val="en-US"/>
        </w:rPr>
        <w:t xml:space="preserve">: </w:t>
      </w:r>
      <w:r w:rsidR="00E72025" w:rsidRPr="0075252C">
        <w:rPr>
          <w:bCs/>
          <w:lang w:val="en-US"/>
        </w:rPr>
        <w:t>“For every tree is known by its own fruit</w:t>
      </w:r>
      <w:r w:rsidR="00012DBD" w:rsidRPr="0075252C">
        <w:rPr>
          <w:bCs/>
          <w:lang w:val="en-US"/>
        </w:rPr>
        <w:t>.</w:t>
      </w:r>
      <w:r w:rsidR="00E72025" w:rsidRPr="0075252C">
        <w:rPr>
          <w:bCs/>
          <w:lang w:val="en-US"/>
        </w:rPr>
        <w:t>”</w:t>
      </w:r>
      <w:r w:rsidR="00012DBD" w:rsidRPr="0075252C">
        <w:rPr>
          <w:bCs/>
          <w:lang w:val="en-US"/>
        </w:rPr>
        <w:t xml:space="preserve"> </w:t>
      </w:r>
      <w:r w:rsidR="00974FB3" w:rsidRPr="0075252C">
        <w:rPr>
          <w:bCs/>
          <w:lang w:val="en-US"/>
        </w:rPr>
        <w:t>It is</w:t>
      </w:r>
      <w:r w:rsidR="000F124E" w:rsidRPr="0075252C">
        <w:rPr>
          <w:bCs/>
          <w:lang w:val="en-US"/>
        </w:rPr>
        <w:t xml:space="preserve"> the same for the man whose heart is recognized by the words that come out of his mouth. A similar saying in the Vietnamese folk tradition should be noted</w:t>
      </w:r>
      <w:r w:rsidR="007F00C7" w:rsidRPr="0075252C">
        <w:rPr>
          <w:bCs/>
          <w:lang w:val="en-US"/>
        </w:rPr>
        <w:t>: “</w:t>
      </w:r>
      <w:r w:rsidR="007A3885" w:rsidRPr="0075252C">
        <w:rPr>
          <w:bCs/>
          <w:i/>
          <w:iCs/>
          <w:lang w:val="en-US"/>
        </w:rPr>
        <w:t>Chim khôn thử tiếng, người ngoan thử lời</w:t>
      </w:r>
      <w:r w:rsidR="007F00C7" w:rsidRPr="0075252C">
        <w:rPr>
          <w:bCs/>
          <w:lang w:val="en-US"/>
        </w:rPr>
        <w:t>” (</w:t>
      </w:r>
      <w:r w:rsidR="000F124E" w:rsidRPr="0075252C">
        <w:rPr>
          <w:bCs/>
          <w:lang w:val="en-US"/>
        </w:rPr>
        <w:t>The wise bird is t</w:t>
      </w:r>
      <w:r w:rsidR="00A97510" w:rsidRPr="0075252C">
        <w:rPr>
          <w:bCs/>
          <w:lang w:val="en-US"/>
        </w:rPr>
        <w:t xml:space="preserve">ested by </w:t>
      </w:r>
      <w:r w:rsidR="00F16FB7" w:rsidRPr="0075252C">
        <w:rPr>
          <w:bCs/>
          <w:lang w:val="en-US"/>
        </w:rPr>
        <w:t>its</w:t>
      </w:r>
      <w:r w:rsidR="00A97510" w:rsidRPr="0075252C">
        <w:rPr>
          <w:bCs/>
          <w:lang w:val="en-US"/>
        </w:rPr>
        <w:t xml:space="preserve"> </w:t>
      </w:r>
      <w:r w:rsidR="00F16FB7" w:rsidRPr="0075252C">
        <w:rPr>
          <w:bCs/>
          <w:lang w:val="en-US"/>
        </w:rPr>
        <w:t>voice;</w:t>
      </w:r>
      <w:r w:rsidR="00A97510" w:rsidRPr="0075252C">
        <w:rPr>
          <w:bCs/>
          <w:lang w:val="en-US"/>
        </w:rPr>
        <w:t xml:space="preserve"> the </w:t>
      </w:r>
      <w:r w:rsidR="00F16FB7" w:rsidRPr="0075252C">
        <w:rPr>
          <w:bCs/>
          <w:lang w:val="en-US"/>
        </w:rPr>
        <w:t>just</w:t>
      </w:r>
      <w:r w:rsidR="000F124E" w:rsidRPr="0075252C">
        <w:rPr>
          <w:bCs/>
          <w:lang w:val="en-US"/>
        </w:rPr>
        <w:t xml:space="preserve"> man is tested by </w:t>
      </w:r>
      <w:r w:rsidR="00F16FB7" w:rsidRPr="0075252C">
        <w:rPr>
          <w:bCs/>
          <w:lang w:val="en-US"/>
        </w:rPr>
        <w:t>his</w:t>
      </w:r>
      <w:r w:rsidR="000F124E" w:rsidRPr="0075252C">
        <w:rPr>
          <w:bCs/>
          <w:lang w:val="en-US"/>
        </w:rPr>
        <w:t xml:space="preserve"> word</w:t>
      </w:r>
      <w:r w:rsidR="007F00C7" w:rsidRPr="0075252C">
        <w:rPr>
          <w:bCs/>
          <w:lang w:val="en-US"/>
        </w:rPr>
        <w:t>).</w:t>
      </w:r>
      <w:r w:rsidR="0042359A" w:rsidRPr="0075252C">
        <w:rPr>
          <w:bCs/>
          <w:lang w:val="en-US"/>
        </w:rPr>
        <w:t xml:space="preserve"> </w:t>
      </w:r>
      <w:r w:rsidR="000F124E" w:rsidRPr="0075252C">
        <w:rPr>
          <w:bCs/>
          <w:lang w:val="en-US"/>
        </w:rPr>
        <w:t xml:space="preserve">Surely, </w:t>
      </w:r>
      <w:r w:rsidR="00F16FB7" w:rsidRPr="0075252C">
        <w:rPr>
          <w:bCs/>
          <w:lang w:val="en-US"/>
        </w:rPr>
        <w:t>similar</w:t>
      </w:r>
      <w:r w:rsidR="000F124E" w:rsidRPr="0075252C">
        <w:rPr>
          <w:bCs/>
          <w:lang w:val="en-US"/>
        </w:rPr>
        <w:t xml:space="preserve"> proverbs can be found in the traditions of many other peoples</w:t>
      </w:r>
      <w:r w:rsidR="00E0432B" w:rsidRPr="0075252C">
        <w:rPr>
          <w:bCs/>
          <w:lang w:val="en-US"/>
        </w:rPr>
        <w:t xml:space="preserve">. It is </w:t>
      </w:r>
      <w:r w:rsidR="00F16FB7" w:rsidRPr="0075252C">
        <w:rPr>
          <w:bCs/>
          <w:lang w:val="en-US"/>
        </w:rPr>
        <w:t>a</w:t>
      </w:r>
      <w:r w:rsidR="00E0432B" w:rsidRPr="0075252C">
        <w:rPr>
          <w:bCs/>
          <w:lang w:val="en-US"/>
        </w:rPr>
        <w:t xml:space="preserve"> universal truth, </w:t>
      </w:r>
      <w:r w:rsidR="000F124E" w:rsidRPr="0075252C">
        <w:rPr>
          <w:bCs/>
          <w:lang w:val="en-US"/>
        </w:rPr>
        <w:t xml:space="preserve">fruit of human intelligence illuminated by the Spirit of God in the </w:t>
      </w:r>
      <w:r w:rsidR="00E0432B" w:rsidRPr="0075252C">
        <w:rPr>
          <w:bCs/>
          <w:lang w:val="en-US"/>
        </w:rPr>
        <w:t xml:space="preserve">human </w:t>
      </w:r>
      <w:r w:rsidR="000F124E" w:rsidRPr="0075252C">
        <w:rPr>
          <w:bCs/>
          <w:lang w:val="en-US"/>
        </w:rPr>
        <w:t xml:space="preserve">heart. However, in his teaching, Jesus applies this truth not to reaffirm a fatal predestination of the </w:t>
      </w:r>
      <w:r w:rsidR="00E0432B" w:rsidRPr="0075252C">
        <w:rPr>
          <w:bCs/>
          <w:lang w:val="en-US"/>
        </w:rPr>
        <w:t>evil who will always remain the same</w:t>
      </w:r>
      <w:r w:rsidR="000F124E" w:rsidRPr="0075252C">
        <w:rPr>
          <w:bCs/>
          <w:lang w:val="en-US"/>
        </w:rPr>
        <w:t xml:space="preserve"> (and therefore condemned), but in the perspective of </w:t>
      </w:r>
      <w:r w:rsidR="00F16FB7" w:rsidRPr="0075252C">
        <w:rPr>
          <w:bCs/>
          <w:lang w:val="en-US"/>
        </w:rPr>
        <w:t>a wise</w:t>
      </w:r>
      <w:r w:rsidR="000F124E" w:rsidRPr="0075252C">
        <w:rPr>
          <w:bCs/>
          <w:lang w:val="en-US"/>
        </w:rPr>
        <w:t xml:space="preserve"> discernment</w:t>
      </w:r>
      <w:r w:rsidR="00685AEE" w:rsidRPr="0075252C">
        <w:rPr>
          <w:bCs/>
          <w:lang w:val="en-US"/>
        </w:rPr>
        <w:t>.</w:t>
      </w:r>
      <w:r w:rsidR="000F124E" w:rsidRPr="0075252C">
        <w:rPr>
          <w:bCs/>
          <w:lang w:val="en-US"/>
        </w:rPr>
        <w:t xml:space="preserve"> </w:t>
      </w:r>
      <w:r w:rsidR="00685AEE" w:rsidRPr="0075252C">
        <w:rPr>
          <w:bCs/>
          <w:lang w:val="en-US"/>
        </w:rPr>
        <w:t xml:space="preserve">It is an </w:t>
      </w:r>
      <w:r w:rsidR="000F124E" w:rsidRPr="0075252C">
        <w:rPr>
          <w:bCs/>
          <w:lang w:val="en-US"/>
        </w:rPr>
        <w:t xml:space="preserve">invitation to a self-verification of </w:t>
      </w:r>
      <w:r w:rsidR="0078598D" w:rsidRPr="0075252C">
        <w:rPr>
          <w:bCs/>
          <w:lang w:val="en-US"/>
        </w:rPr>
        <w:t>a</w:t>
      </w:r>
      <w:r w:rsidR="000F124E" w:rsidRPr="0075252C">
        <w:rPr>
          <w:bCs/>
          <w:lang w:val="en-US"/>
        </w:rPr>
        <w:t xml:space="preserve"> disciple</w:t>
      </w:r>
      <w:r w:rsidR="00F16FB7" w:rsidRPr="0075252C">
        <w:rPr>
          <w:bCs/>
          <w:lang w:val="en-US"/>
        </w:rPr>
        <w:t>’</w:t>
      </w:r>
      <w:r w:rsidR="0078598D" w:rsidRPr="0075252C">
        <w:rPr>
          <w:bCs/>
          <w:lang w:val="en-US"/>
        </w:rPr>
        <w:t>s</w:t>
      </w:r>
      <w:r w:rsidR="00F16FB7" w:rsidRPr="0075252C">
        <w:rPr>
          <w:bCs/>
          <w:lang w:val="en-US"/>
        </w:rPr>
        <w:t xml:space="preserve"> life</w:t>
      </w:r>
      <w:r w:rsidR="000F124E" w:rsidRPr="0075252C">
        <w:rPr>
          <w:bCs/>
          <w:lang w:val="en-US"/>
        </w:rPr>
        <w:t>: “You, who follow the Lord and his teaching, what are your fruits?”</w:t>
      </w:r>
    </w:p>
    <w:p w14:paraId="4B0D0BE8" w14:textId="6DFB9B96" w:rsidR="00640E2B" w:rsidRPr="0075252C" w:rsidRDefault="00E0432B" w:rsidP="00B6332F">
      <w:pPr>
        <w:pStyle w:val="NormaleWeb"/>
        <w:jc w:val="both"/>
        <w:rPr>
          <w:bCs/>
          <w:lang w:val="en-US"/>
        </w:rPr>
      </w:pPr>
      <w:r w:rsidRPr="0075252C">
        <w:rPr>
          <w:bCs/>
          <w:lang w:val="en-US"/>
        </w:rPr>
        <w:t xml:space="preserve">In this perspective, the final proverbial observation </w:t>
      </w:r>
      <w:r w:rsidR="00E72025" w:rsidRPr="0075252C">
        <w:rPr>
          <w:bCs/>
          <w:lang w:val="en-US"/>
        </w:rPr>
        <w:t>“from the fullness of the heart the mouth speaks”</w:t>
      </w:r>
      <w:r w:rsidR="000E5690" w:rsidRPr="0075252C">
        <w:rPr>
          <w:bCs/>
          <w:lang w:val="en-US"/>
        </w:rPr>
        <w:t xml:space="preserve"> o</w:t>
      </w:r>
      <w:r w:rsidRPr="0075252C">
        <w:rPr>
          <w:bCs/>
          <w:lang w:val="en-US"/>
        </w:rPr>
        <w:t>r</w:t>
      </w:r>
      <w:r w:rsidR="000E5690" w:rsidRPr="0075252C">
        <w:rPr>
          <w:bCs/>
          <w:lang w:val="en-US"/>
        </w:rPr>
        <w:t xml:space="preserve"> “</w:t>
      </w:r>
      <w:r w:rsidRPr="0075252C">
        <w:rPr>
          <w:bCs/>
          <w:lang w:val="en-US"/>
        </w:rPr>
        <w:t>out of the heart’s abundance the mouth speaks</w:t>
      </w:r>
      <w:r w:rsidR="000E5690" w:rsidRPr="0075252C">
        <w:rPr>
          <w:bCs/>
          <w:lang w:val="en-US"/>
        </w:rPr>
        <w:t xml:space="preserve">” </w:t>
      </w:r>
      <w:r w:rsidR="0008741E" w:rsidRPr="0075252C">
        <w:rPr>
          <w:bCs/>
          <w:lang w:val="en-US"/>
        </w:rPr>
        <w:t>applies equally well to bearing witness to Jesus</w:t>
      </w:r>
      <w:r w:rsidR="000E5690" w:rsidRPr="0075252C">
        <w:rPr>
          <w:bCs/>
          <w:lang w:val="en-US"/>
        </w:rPr>
        <w:t xml:space="preserve">. </w:t>
      </w:r>
      <w:r w:rsidR="0008741E" w:rsidRPr="0075252C">
        <w:rPr>
          <w:bCs/>
          <w:lang w:val="en-US"/>
        </w:rPr>
        <w:t>The difficulty of speaking about Jesus can come from a heart “occupied” with many other things than Jesus and his Gospel. In this regard, it is worth listening to the observation of Saint Teresa of Avila</w:t>
      </w:r>
      <w:r w:rsidR="007B0107" w:rsidRPr="0075252C">
        <w:rPr>
          <w:bCs/>
          <w:lang w:val="en-US"/>
        </w:rPr>
        <w:t>:</w:t>
      </w:r>
      <w:r w:rsidR="00EC4FB5" w:rsidRPr="0075252C">
        <w:rPr>
          <w:bCs/>
          <w:lang w:val="en-US"/>
        </w:rPr>
        <w:t xml:space="preserve"> </w:t>
      </w:r>
      <w:r w:rsidR="00B12474" w:rsidRPr="0075252C">
        <w:rPr>
          <w:bCs/>
          <w:lang w:val="en-US"/>
        </w:rPr>
        <w:t>“Let us consider the glorious Saint Paul, from whose lips the name of Jesus seems never to have been absent, because He was firmly enshrined in his heart.</w:t>
      </w:r>
      <w:r w:rsidR="000F2F8B" w:rsidRPr="0075252C">
        <w:rPr>
          <w:bCs/>
          <w:lang w:val="en-US"/>
        </w:rPr>
        <w:t>”</w:t>
      </w:r>
      <w:r w:rsidR="00EC4FB5" w:rsidRPr="0075252C">
        <w:rPr>
          <w:bCs/>
          <w:lang w:val="en-US"/>
        </w:rPr>
        <w:t xml:space="preserve"> </w:t>
      </w:r>
      <w:r w:rsidR="000F2F8B" w:rsidRPr="0075252C">
        <w:rPr>
          <w:bCs/>
          <w:lang w:val="en-US"/>
        </w:rPr>
        <w:t>And continues</w:t>
      </w:r>
      <w:r w:rsidR="00EC4FB5" w:rsidRPr="0075252C">
        <w:rPr>
          <w:bCs/>
          <w:lang w:val="en-US"/>
        </w:rPr>
        <w:t xml:space="preserve">: </w:t>
      </w:r>
      <w:r w:rsidR="000F2F8B" w:rsidRPr="0075252C">
        <w:rPr>
          <w:bCs/>
          <w:lang w:val="en-US"/>
        </w:rPr>
        <w:t>“Since realizing this, I have looked carefully at the lives of a number of saints who were great contemplatives and I find that they followed exactly the same road. Saint Francis, with his stigmata, illustrates this, as does Saint Anthony of Padua with the Divine Infant. Saint Bernard, too, delighted in Christ</w:t>
      </w:r>
      <w:r w:rsidR="0078598D" w:rsidRPr="0075252C">
        <w:rPr>
          <w:bCs/>
          <w:lang w:val="en-US"/>
        </w:rPr>
        <w:t>’</w:t>
      </w:r>
      <w:r w:rsidR="000F2F8B" w:rsidRPr="0075252C">
        <w:rPr>
          <w:bCs/>
          <w:lang w:val="en-US"/>
        </w:rPr>
        <w:t xml:space="preserve">s Humanity, and so did Saint Catherine of Siena and many others.” </w:t>
      </w:r>
      <w:r w:rsidR="00EC4FB5" w:rsidRPr="0075252C">
        <w:rPr>
          <w:bCs/>
          <w:lang w:val="en-US"/>
        </w:rPr>
        <w:t>(</w:t>
      </w:r>
      <w:r w:rsidR="000F2F8B" w:rsidRPr="0075252C">
        <w:rPr>
          <w:bCs/>
          <w:i/>
          <w:lang w:val="en-US"/>
        </w:rPr>
        <w:t>The Life of Teresa of Jesus</w:t>
      </w:r>
      <w:r w:rsidR="00DD466C" w:rsidRPr="0075252C">
        <w:rPr>
          <w:bCs/>
          <w:lang w:val="en-US"/>
        </w:rPr>
        <w:t>, c</w:t>
      </w:r>
      <w:r w:rsidR="000F2F8B" w:rsidRPr="0075252C">
        <w:rPr>
          <w:bCs/>
          <w:lang w:val="en-US"/>
        </w:rPr>
        <w:t>h</w:t>
      </w:r>
      <w:r w:rsidR="00DD466C" w:rsidRPr="0075252C">
        <w:rPr>
          <w:bCs/>
          <w:lang w:val="en-US"/>
        </w:rPr>
        <w:t>ap</w:t>
      </w:r>
      <w:r w:rsidR="000F2F8B" w:rsidRPr="0075252C">
        <w:rPr>
          <w:bCs/>
          <w:lang w:val="en-US"/>
        </w:rPr>
        <w:t>ter 22/7</w:t>
      </w:r>
      <w:r w:rsidR="00EC4FB5" w:rsidRPr="0075252C">
        <w:rPr>
          <w:bCs/>
          <w:lang w:val="en-US"/>
        </w:rPr>
        <w:t>)</w:t>
      </w:r>
      <w:r w:rsidR="00DD466C" w:rsidRPr="0075252C">
        <w:rPr>
          <w:bCs/>
          <w:lang w:val="en-US"/>
        </w:rPr>
        <w:t>.</w:t>
      </w:r>
    </w:p>
    <w:p w14:paraId="68F3DAB5" w14:textId="10BCB07C" w:rsidR="004E3771" w:rsidRDefault="0008741E" w:rsidP="00B6332F">
      <w:pPr>
        <w:pStyle w:val="NormaleWeb"/>
        <w:jc w:val="both"/>
        <w:rPr>
          <w:lang w:val="en-US"/>
        </w:rPr>
      </w:pPr>
      <w:r w:rsidRPr="0075252C">
        <w:rPr>
          <w:bCs/>
          <w:lang w:val="en-US"/>
        </w:rPr>
        <w:t>So</w:t>
      </w:r>
      <w:r w:rsidR="0078598D" w:rsidRPr="0075252C">
        <w:rPr>
          <w:bCs/>
          <w:lang w:val="en-US"/>
        </w:rPr>
        <w:t>,</w:t>
      </w:r>
      <w:r w:rsidRPr="0075252C">
        <w:rPr>
          <w:bCs/>
          <w:lang w:val="en-US"/>
        </w:rPr>
        <w:t xml:space="preserve"> </w:t>
      </w:r>
      <w:r w:rsidR="00B6332F">
        <w:rPr>
          <w:bCs/>
          <w:lang w:val="en-US"/>
        </w:rPr>
        <w:t>let us</w:t>
      </w:r>
      <w:r w:rsidR="00685AEE" w:rsidRPr="0075252C">
        <w:rPr>
          <w:bCs/>
          <w:lang w:val="en-US"/>
        </w:rPr>
        <w:t xml:space="preserve"> </w:t>
      </w:r>
      <w:r w:rsidR="006118C8" w:rsidRPr="0075252C">
        <w:rPr>
          <w:bCs/>
          <w:lang w:val="en-US"/>
        </w:rPr>
        <w:t>start</w:t>
      </w:r>
      <w:r w:rsidRPr="0075252C">
        <w:rPr>
          <w:bCs/>
          <w:lang w:val="en-US"/>
        </w:rPr>
        <w:t xml:space="preserve"> </w:t>
      </w:r>
      <w:r w:rsidR="0078598D" w:rsidRPr="0075252C">
        <w:rPr>
          <w:bCs/>
          <w:lang w:val="en-US"/>
        </w:rPr>
        <w:t>a</w:t>
      </w:r>
      <w:r w:rsidRPr="0075252C">
        <w:rPr>
          <w:bCs/>
          <w:lang w:val="en-US"/>
        </w:rPr>
        <w:t xml:space="preserve"> </w:t>
      </w:r>
      <w:r w:rsidR="0078598D" w:rsidRPr="0075252C">
        <w:rPr>
          <w:bCs/>
          <w:lang w:val="en-US"/>
        </w:rPr>
        <w:t xml:space="preserve">new </w:t>
      </w:r>
      <w:r w:rsidRPr="0075252C">
        <w:rPr>
          <w:bCs/>
          <w:lang w:val="en-US"/>
        </w:rPr>
        <w:t xml:space="preserve">journey </w:t>
      </w:r>
      <w:r w:rsidR="0078598D" w:rsidRPr="0075252C">
        <w:rPr>
          <w:bCs/>
          <w:lang w:val="en-US"/>
        </w:rPr>
        <w:t>toward</w:t>
      </w:r>
      <w:r w:rsidRPr="0075252C">
        <w:rPr>
          <w:bCs/>
          <w:lang w:val="en-US"/>
        </w:rPr>
        <w:t xml:space="preserve"> an </w:t>
      </w:r>
      <w:r w:rsidR="006118C8" w:rsidRPr="0075252C">
        <w:rPr>
          <w:bCs/>
          <w:lang w:val="en-US"/>
        </w:rPr>
        <w:t>ever-deeper</w:t>
      </w:r>
      <w:r w:rsidRPr="0075252C">
        <w:rPr>
          <w:bCs/>
          <w:lang w:val="en-US"/>
        </w:rPr>
        <w:t xml:space="preserve"> friendship with Jesus</w:t>
      </w:r>
      <w:r w:rsidR="007A3885" w:rsidRPr="0075252C">
        <w:rPr>
          <w:bCs/>
          <w:lang w:val="en-US"/>
        </w:rPr>
        <w:t xml:space="preserve">, </w:t>
      </w:r>
      <w:r w:rsidR="006118C8" w:rsidRPr="0075252C">
        <w:rPr>
          <w:bCs/>
          <w:lang w:val="en-US"/>
        </w:rPr>
        <w:t>our Master and Lord</w:t>
      </w:r>
      <w:r w:rsidR="00344D2F" w:rsidRPr="0075252C">
        <w:rPr>
          <w:bCs/>
          <w:lang w:val="en-US"/>
        </w:rPr>
        <w:t xml:space="preserve">, </w:t>
      </w:r>
      <w:r w:rsidR="006118C8" w:rsidRPr="0075252C">
        <w:rPr>
          <w:bCs/>
          <w:lang w:val="en-US"/>
        </w:rPr>
        <w:t xml:space="preserve">in order to be able to communicate and share Him </w:t>
      </w:r>
      <w:r w:rsidR="0078598D" w:rsidRPr="0075252C">
        <w:rPr>
          <w:bCs/>
          <w:lang w:val="en-US"/>
        </w:rPr>
        <w:t>joyfully and spontaneously</w:t>
      </w:r>
      <w:r w:rsidR="006118C8" w:rsidRPr="0075252C">
        <w:rPr>
          <w:bCs/>
          <w:lang w:val="en-US"/>
        </w:rPr>
        <w:t xml:space="preserve"> with those we meet every day. </w:t>
      </w:r>
      <w:r w:rsidR="0078598D" w:rsidRPr="0075252C">
        <w:rPr>
          <w:bCs/>
          <w:lang w:val="en-US"/>
        </w:rPr>
        <w:t>T</w:t>
      </w:r>
      <w:r w:rsidR="006118C8" w:rsidRPr="0075252C">
        <w:rPr>
          <w:bCs/>
          <w:lang w:val="en-US"/>
        </w:rPr>
        <w:t xml:space="preserve">his </w:t>
      </w:r>
      <w:r w:rsidR="0078598D" w:rsidRPr="0075252C">
        <w:rPr>
          <w:bCs/>
          <w:lang w:val="en-US"/>
        </w:rPr>
        <w:t>could be</w:t>
      </w:r>
      <w:r w:rsidR="006118C8" w:rsidRPr="0075252C">
        <w:rPr>
          <w:bCs/>
          <w:lang w:val="en-US"/>
        </w:rPr>
        <w:t xml:space="preserve"> also a </w:t>
      </w:r>
      <w:r w:rsidR="0078598D" w:rsidRPr="0075252C">
        <w:rPr>
          <w:bCs/>
          <w:lang w:val="en-US"/>
        </w:rPr>
        <w:t>good and tim</w:t>
      </w:r>
      <w:bookmarkStart w:id="2" w:name="_GoBack"/>
      <w:bookmarkEnd w:id="2"/>
      <w:r w:rsidR="00B6332F">
        <w:rPr>
          <w:bCs/>
          <w:lang w:val="en-US"/>
        </w:rPr>
        <w:t>ely</w:t>
      </w:r>
      <w:r w:rsidR="006118C8" w:rsidRPr="0075252C">
        <w:rPr>
          <w:bCs/>
          <w:lang w:val="en-US"/>
        </w:rPr>
        <w:t xml:space="preserve"> </w:t>
      </w:r>
      <w:r w:rsidR="0078598D" w:rsidRPr="0075252C">
        <w:rPr>
          <w:bCs/>
          <w:lang w:val="en-US"/>
        </w:rPr>
        <w:t>decision</w:t>
      </w:r>
      <w:r w:rsidR="006118C8" w:rsidRPr="0075252C">
        <w:rPr>
          <w:bCs/>
          <w:lang w:val="en-US"/>
        </w:rPr>
        <w:t xml:space="preserve"> </w:t>
      </w:r>
      <w:r w:rsidR="0078598D" w:rsidRPr="0075252C">
        <w:rPr>
          <w:bCs/>
          <w:lang w:val="en-US"/>
        </w:rPr>
        <w:t>for</w:t>
      </w:r>
      <w:r w:rsidR="006118C8" w:rsidRPr="0075252C">
        <w:rPr>
          <w:bCs/>
          <w:lang w:val="en-US"/>
        </w:rPr>
        <w:t xml:space="preserve"> each of us </w:t>
      </w:r>
      <w:r w:rsidR="0078598D" w:rsidRPr="0075252C">
        <w:rPr>
          <w:bCs/>
          <w:lang w:val="en-US"/>
        </w:rPr>
        <w:t>toward</w:t>
      </w:r>
      <w:r w:rsidR="006118C8" w:rsidRPr="0075252C">
        <w:rPr>
          <w:bCs/>
          <w:lang w:val="en-US"/>
        </w:rPr>
        <w:t xml:space="preserve"> a missionary conversion during </w:t>
      </w:r>
      <w:r w:rsidR="0078598D" w:rsidRPr="0075252C">
        <w:rPr>
          <w:bCs/>
          <w:lang w:val="en-US"/>
        </w:rPr>
        <w:t xml:space="preserve">the </w:t>
      </w:r>
      <w:r w:rsidR="006118C8" w:rsidRPr="0075252C">
        <w:rPr>
          <w:bCs/>
          <w:lang w:val="en-US"/>
        </w:rPr>
        <w:t>Lent</w:t>
      </w:r>
      <w:r w:rsidR="0078598D" w:rsidRPr="0075252C">
        <w:rPr>
          <w:bCs/>
          <w:lang w:val="en-US"/>
        </w:rPr>
        <w:t xml:space="preserve">en </w:t>
      </w:r>
      <w:proofErr w:type="gramStart"/>
      <w:r w:rsidR="0078598D" w:rsidRPr="0075252C">
        <w:rPr>
          <w:bCs/>
          <w:lang w:val="en-US"/>
        </w:rPr>
        <w:t>season</w:t>
      </w:r>
      <w:r w:rsidR="006118C8" w:rsidRPr="0075252C">
        <w:rPr>
          <w:bCs/>
          <w:lang w:val="en-US"/>
        </w:rPr>
        <w:t xml:space="preserve"> </w:t>
      </w:r>
      <w:r w:rsidR="0078598D" w:rsidRPr="0075252C">
        <w:rPr>
          <w:bCs/>
          <w:lang w:val="en-US"/>
        </w:rPr>
        <w:t>which</w:t>
      </w:r>
      <w:proofErr w:type="gramEnd"/>
      <w:r w:rsidR="006118C8" w:rsidRPr="0075252C">
        <w:rPr>
          <w:bCs/>
          <w:lang w:val="en-US"/>
        </w:rPr>
        <w:t xml:space="preserve"> begins next Wednesday</w:t>
      </w:r>
      <w:r w:rsidR="00344D2F" w:rsidRPr="0075252C">
        <w:rPr>
          <w:bCs/>
          <w:lang w:val="en-US"/>
        </w:rPr>
        <w:t>.</w:t>
      </w:r>
    </w:p>
    <w:p w14:paraId="5BB7AFE5" w14:textId="35DCA8A5" w:rsidR="00797F31" w:rsidRPr="00E70B7F" w:rsidRDefault="00797F31" w:rsidP="00797F31">
      <w:pPr>
        <w:pStyle w:val="NormaleWeb"/>
        <w:pBdr>
          <w:top w:val="single" w:sz="4" w:space="1" w:color="auto"/>
          <w:left w:val="single" w:sz="4" w:space="4" w:color="auto"/>
          <w:bottom w:val="single" w:sz="4" w:space="1" w:color="auto"/>
          <w:right w:val="single" w:sz="4" w:space="4" w:color="auto"/>
        </w:pBdr>
        <w:jc w:val="both"/>
        <w:rPr>
          <w:i/>
          <w:sz w:val="20"/>
          <w:szCs w:val="20"/>
          <w:lang w:val="en-US"/>
        </w:rPr>
      </w:pPr>
      <w:r w:rsidRPr="00E70B7F">
        <w:rPr>
          <w:i/>
          <w:sz w:val="20"/>
          <w:szCs w:val="20"/>
          <w:lang w:val="en-US"/>
        </w:rPr>
        <w:t>Useful points to consider:</w:t>
      </w:r>
    </w:p>
    <w:p w14:paraId="078CED7C" w14:textId="231ED224" w:rsidR="00797F31" w:rsidRDefault="00797F31" w:rsidP="00797F3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797F31">
        <w:rPr>
          <w:b/>
          <w:sz w:val="20"/>
          <w:szCs w:val="20"/>
          <w:lang w:val="en-US"/>
        </w:rPr>
        <w:t xml:space="preserve">A. </w:t>
      </w:r>
      <w:r w:rsidRPr="00797F31">
        <w:rPr>
          <w:b/>
          <w:smallCaps/>
          <w:sz w:val="20"/>
          <w:szCs w:val="20"/>
          <w:lang w:val="en-US"/>
        </w:rPr>
        <w:t>Pope Francis</w:t>
      </w:r>
      <w:r w:rsidRPr="00797F31">
        <w:rPr>
          <w:b/>
          <w:sz w:val="20"/>
          <w:szCs w:val="20"/>
          <w:lang w:val="en-US"/>
        </w:rPr>
        <w:t xml:space="preserve">, </w:t>
      </w:r>
      <w:r w:rsidRPr="00797F31">
        <w:rPr>
          <w:b/>
          <w:i/>
          <w:sz w:val="20"/>
          <w:szCs w:val="20"/>
          <w:lang w:val="en-US"/>
        </w:rPr>
        <w:t xml:space="preserve">Message </w:t>
      </w:r>
      <w:r w:rsidR="007E257D">
        <w:rPr>
          <w:b/>
          <w:i/>
          <w:sz w:val="20"/>
          <w:szCs w:val="20"/>
          <w:lang w:val="en-US"/>
        </w:rPr>
        <w:t>for</w:t>
      </w:r>
      <w:r w:rsidRPr="00797F31">
        <w:rPr>
          <w:b/>
          <w:i/>
          <w:sz w:val="20"/>
          <w:szCs w:val="20"/>
          <w:lang w:val="en-US"/>
        </w:rPr>
        <w:t xml:space="preserve"> World Mission Sunday 2022</w:t>
      </w:r>
      <w:r w:rsidRPr="00797F31">
        <w:rPr>
          <w:b/>
          <w:sz w:val="20"/>
          <w:szCs w:val="20"/>
          <w:lang w:val="en-US"/>
        </w:rPr>
        <w:t>:</w:t>
      </w:r>
      <w:r w:rsidRPr="00797F31">
        <w:rPr>
          <w:sz w:val="20"/>
          <w:szCs w:val="20"/>
          <w:lang w:val="en-US"/>
        </w:rPr>
        <w:t xml:space="preserve"> </w:t>
      </w:r>
    </w:p>
    <w:p w14:paraId="47B0C640" w14:textId="77777777" w:rsidR="00797F31" w:rsidRPr="00797F31" w:rsidRDefault="00797F31" w:rsidP="00797F3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12"/>
          <w:szCs w:val="12"/>
          <w:lang w:val="en-US"/>
        </w:rPr>
      </w:pPr>
    </w:p>
    <w:p w14:paraId="12875388" w14:textId="77777777" w:rsidR="00797F31" w:rsidRDefault="00797F31" w:rsidP="00797F3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b/>
          <w:bCs/>
          <w:sz w:val="20"/>
          <w:szCs w:val="20"/>
          <w:lang w:val="en-US"/>
        </w:rPr>
      </w:pPr>
      <w:r w:rsidRPr="00797F31">
        <w:rPr>
          <w:sz w:val="20"/>
          <w:szCs w:val="20"/>
          <w:lang w:val="en-US"/>
        </w:rPr>
        <w:t xml:space="preserve">The essence of the mission is to bear witness to Christ, that is, to his life, passion, death and resurrection for the love of the Father and of humanity. Not by chance did the apostles look for Judas’ replacement among those who, like themselves, </w:t>
      </w:r>
      <w:r w:rsidRPr="00797F31">
        <w:rPr>
          <w:sz w:val="20"/>
          <w:szCs w:val="20"/>
          <w:lang w:val="en-US"/>
        </w:rPr>
        <w:lastRenderedPageBreak/>
        <w:t>had been witnesses of the Lord’s resurrection (cf. </w:t>
      </w:r>
      <w:r w:rsidRPr="00797F31">
        <w:rPr>
          <w:i/>
          <w:iCs/>
          <w:sz w:val="20"/>
          <w:szCs w:val="20"/>
          <w:lang w:val="en-US"/>
        </w:rPr>
        <w:t>Acts</w:t>
      </w:r>
      <w:r w:rsidRPr="00797F31">
        <w:rPr>
          <w:sz w:val="20"/>
          <w:szCs w:val="20"/>
          <w:lang w:val="en-US"/>
        </w:rPr>
        <w:t xml:space="preserve"> 1:21). Christ, indeed Christ risen from the dead, is the One to whom we must testify and whose life we must share. Missionaries of Christ </w:t>
      </w:r>
      <w:proofErr w:type="gramStart"/>
      <w:r w:rsidRPr="00797F31">
        <w:rPr>
          <w:sz w:val="20"/>
          <w:szCs w:val="20"/>
          <w:lang w:val="en-US"/>
        </w:rPr>
        <w:t>are not sent</w:t>
      </w:r>
      <w:proofErr w:type="gramEnd"/>
      <w:r w:rsidRPr="00797F31">
        <w:rPr>
          <w:sz w:val="20"/>
          <w:szCs w:val="20"/>
          <w:lang w:val="en-US"/>
        </w:rPr>
        <w:t xml:space="preserve"> to communicate themselves, to exhibit their persuasive qualities and abilities or their managerial skills. Instead, theirs is the supreme </w:t>
      </w:r>
      <w:proofErr w:type="spellStart"/>
      <w:r w:rsidRPr="00797F31">
        <w:rPr>
          <w:sz w:val="20"/>
          <w:szCs w:val="20"/>
          <w:lang w:val="en-US"/>
        </w:rPr>
        <w:t>honour</w:t>
      </w:r>
      <w:proofErr w:type="spellEnd"/>
      <w:r w:rsidRPr="00797F31">
        <w:rPr>
          <w:sz w:val="20"/>
          <w:szCs w:val="20"/>
          <w:lang w:val="en-US"/>
        </w:rPr>
        <w:t xml:space="preserve"> of presenting Christ in words and deeds, proclaiming to everyone the Good News of his salvation, as the first apostles did, with joy and boldness.</w:t>
      </w:r>
    </w:p>
    <w:p w14:paraId="784D5C10" w14:textId="77777777" w:rsidR="00797F31" w:rsidRDefault="00797F31" w:rsidP="00797F31">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b/>
          <w:bCs/>
          <w:sz w:val="20"/>
          <w:szCs w:val="20"/>
          <w:lang w:val="en-US"/>
        </w:rPr>
      </w:pPr>
    </w:p>
    <w:p w14:paraId="68C6E114" w14:textId="39A4027B" w:rsidR="00797F31" w:rsidRPr="00797F31" w:rsidRDefault="00797F31" w:rsidP="007E257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iCs/>
          <w:smallCaps/>
          <w:sz w:val="20"/>
          <w:szCs w:val="20"/>
          <w:lang w:val="en-US"/>
        </w:rPr>
      </w:pPr>
      <w:r w:rsidRPr="00797F31">
        <w:rPr>
          <w:b/>
          <w:bCs/>
          <w:sz w:val="20"/>
          <w:szCs w:val="20"/>
          <w:lang w:val="en-US"/>
        </w:rPr>
        <w:t xml:space="preserve">B. </w:t>
      </w:r>
      <w:r w:rsidRPr="00797F31">
        <w:rPr>
          <w:b/>
          <w:iCs/>
          <w:smallCaps/>
          <w:sz w:val="20"/>
          <w:szCs w:val="20"/>
          <w:lang w:val="en-US"/>
        </w:rPr>
        <w:t>Pope Francis</w:t>
      </w:r>
      <w:r w:rsidRPr="00797F31">
        <w:rPr>
          <w:b/>
          <w:iCs/>
          <w:sz w:val="20"/>
          <w:szCs w:val="20"/>
          <w:lang w:val="en-US"/>
        </w:rPr>
        <w:t xml:space="preserve">, Apostolic Exhortation </w:t>
      </w:r>
      <w:proofErr w:type="spellStart"/>
      <w:r w:rsidRPr="00797F31">
        <w:rPr>
          <w:b/>
          <w:i/>
          <w:sz w:val="20"/>
          <w:szCs w:val="20"/>
          <w:lang w:val="en-US"/>
        </w:rPr>
        <w:t>Evangelii</w:t>
      </w:r>
      <w:proofErr w:type="spellEnd"/>
      <w:r w:rsidRPr="00797F31">
        <w:rPr>
          <w:b/>
          <w:i/>
          <w:sz w:val="20"/>
          <w:szCs w:val="20"/>
          <w:lang w:val="en-US"/>
        </w:rPr>
        <w:t xml:space="preserve"> </w:t>
      </w:r>
      <w:proofErr w:type="spellStart"/>
      <w:r w:rsidRPr="00797F31">
        <w:rPr>
          <w:b/>
          <w:i/>
          <w:sz w:val="20"/>
          <w:szCs w:val="20"/>
          <w:lang w:val="en-US"/>
        </w:rPr>
        <w:t>Gaudium</w:t>
      </w:r>
      <w:proofErr w:type="spellEnd"/>
      <w:r w:rsidRPr="00797F31">
        <w:rPr>
          <w:b/>
          <w:bCs/>
          <w:sz w:val="20"/>
          <w:szCs w:val="20"/>
          <w:lang w:val="en-US"/>
        </w:rPr>
        <w:t>, n. 7-9:</w:t>
      </w:r>
    </w:p>
    <w:p w14:paraId="4AD1DA55" w14:textId="77777777" w:rsidR="00797F31" w:rsidRPr="00797F31" w:rsidRDefault="00797F31" w:rsidP="007E257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b/>
          <w:bCs/>
          <w:sz w:val="12"/>
          <w:szCs w:val="12"/>
          <w:lang w:val="en-US"/>
        </w:rPr>
      </w:pPr>
    </w:p>
    <w:p w14:paraId="30B5AA1D" w14:textId="181A0BFD" w:rsidR="00797F31" w:rsidRPr="00797F31" w:rsidRDefault="00797F31" w:rsidP="007E257D">
      <w:pPr>
        <w:pStyle w:val="NormaleWeb"/>
        <w:pBdr>
          <w:top w:val="single" w:sz="4" w:space="1" w:color="auto"/>
          <w:left w:val="single" w:sz="4" w:space="4" w:color="auto"/>
          <w:bottom w:val="single" w:sz="4" w:space="1" w:color="auto"/>
          <w:right w:val="single" w:sz="4" w:space="4" w:color="auto"/>
        </w:pBdr>
        <w:spacing w:before="0" w:beforeAutospacing="0" w:after="0" w:afterAutospacing="0"/>
        <w:jc w:val="both"/>
        <w:rPr>
          <w:sz w:val="20"/>
          <w:szCs w:val="20"/>
          <w:lang w:val="en-US"/>
        </w:rPr>
      </w:pPr>
      <w:r w:rsidRPr="00797F31">
        <w:rPr>
          <w:sz w:val="20"/>
          <w:szCs w:val="20"/>
          <w:lang w:val="en-US"/>
        </w:rPr>
        <w:t>7. (…)</w:t>
      </w:r>
      <w:r>
        <w:rPr>
          <w:sz w:val="20"/>
          <w:szCs w:val="20"/>
          <w:lang w:val="en-US"/>
        </w:rPr>
        <w:t xml:space="preserve"> </w:t>
      </w:r>
      <w:r w:rsidRPr="00797F31">
        <w:rPr>
          <w:sz w:val="20"/>
          <w:szCs w:val="20"/>
          <w:lang w:val="en-US"/>
        </w:rPr>
        <w:t xml:space="preserve">I never tire of repeating those words of Benedict </w:t>
      </w:r>
      <w:proofErr w:type="gramStart"/>
      <w:r w:rsidRPr="00797F31">
        <w:rPr>
          <w:sz w:val="20"/>
          <w:szCs w:val="20"/>
          <w:lang w:val="en-US"/>
        </w:rPr>
        <w:t>XVI which</w:t>
      </w:r>
      <w:proofErr w:type="gramEnd"/>
      <w:r w:rsidRPr="00797F31">
        <w:rPr>
          <w:sz w:val="20"/>
          <w:szCs w:val="20"/>
          <w:lang w:val="en-US"/>
        </w:rPr>
        <w:t xml:space="preserve"> take us to the very heart of the Gospel: “Being a Christian is not the result of an ethical choice or a lofty idea, but the encounter with an event, a person, which gives life a new horizon and a decisive direction</w:t>
      </w:r>
      <w:r>
        <w:rPr>
          <w:sz w:val="20"/>
          <w:szCs w:val="20"/>
          <w:lang w:val="en-US"/>
        </w:rPr>
        <w:t>.</w:t>
      </w:r>
      <w:r w:rsidRPr="00797F31">
        <w:rPr>
          <w:sz w:val="20"/>
          <w:szCs w:val="20"/>
          <w:lang w:val="en-US"/>
        </w:rPr>
        <w:t>”</w:t>
      </w:r>
    </w:p>
    <w:p w14:paraId="0A4B5756" w14:textId="77777777" w:rsidR="00797F31" w:rsidRDefault="00797F31" w:rsidP="007E257D">
      <w:pPr>
        <w:pStyle w:val="NormaleWeb"/>
        <w:pBdr>
          <w:top w:val="single" w:sz="4" w:space="1" w:color="auto"/>
          <w:left w:val="single" w:sz="4" w:space="4" w:color="auto"/>
          <w:bottom w:val="single" w:sz="4" w:space="1" w:color="auto"/>
          <w:right w:val="single" w:sz="4" w:space="4" w:color="auto"/>
        </w:pBdr>
        <w:jc w:val="both"/>
        <w:rPr>
          <w:sz w:val="20"/>
          <w:szCs w:val="20"/>
          <w:lang w:val="en-US"/>
        </w:rPr>
      </w:pPr>
      <w:r w:rsidRPr="00797F31">
        <w:rPr>
          <w:sz w:val="20"/>
          <w:szCs w:val="20"/>
          <w:lang w:val="en-US"/>
        </w:rPr>
        <w:t xml:space="preserve">8. Thanks solely to this encounter – or renewed encounter – with God’s love, which blossoms into an enriching friendship, we </w:t>
      </w:r>
      <w:proofErr w:type="gramStart"/>
      <w:r w:rsidRPr="00797F31">
        <w:rPr>
          <w:sz w:val="20"/>
          <w:szCs w:val="20"/>
          <w:lang w:val="en-US"/>
        </w:rPr>
        <w:t>are liberated</w:t>
      </w:r>
      <w:proofErr w:type="gramEnd"/>
      <w:r w:rsidRPr="00797F31">
        <w:rPr>
          <w:sz w:val="20"/>
          <w:szCs w:val="20"/>
          <w:lang w:val="en-US"/>
        </w:rPr>
        <w:t xml:space="preserve"> from our narrowness and self-absorption. We become fully human when we become more than human, when we let God bring us beyond ourselves in order to attain the fullest truth of our being. Here we find the source and inspiration of all our efforts at evangelization. For </w:t>
      </w:r>
      <w:proofErr w:type="gramStart"/>
      <w:r w:rsidRPr="00797F31">
        <w:rPr>
          <w:sz w:val="20"/>
          <w:szCs w:val="20"/>
          <w:lang w:val="en-US"/>
        </w:rPr>
        <w:t>if</w:t>
      </w:r>
      <w:proofErr w:type="gramEnd"/>
      <w:r w:rsidRPr="00797F31">
        <w:rPr>
          <w:sz w:val="20"/>
          <w:szCs w:val="20"/>
          <w:lang w:val="en-US"/>
        </w:rPr>
        <w:t xml:space="preserve"> we have received the love which restores meaning to our lives, how can we fail to share that love with others?</w:t>
      </w:r>
    </w:p>
    <w:p w14:paraId="6F5D5025" w14:textId="171B7821" w:rsidR="00797F31" w:rsidRPr="00113B4D" w:rsidRDefault="00797F31" w:rsidP="007E257D">
      <w:pPr>
        <w:pStyle w:val="NormaleWeb"/>
        <w:pBdr>
          <w:top w:val="single" w:sz="4" w:space="1" w:color="auto"/>
          <w:left w:val="single" w:sz="4" w:space="4" w:color="auto"/>
          <w:bottom w:val="single" w:sz="4" w:space="1" w:color="auto"/>
          <w:right w:val="single" w:sz="4" w:space="4" w:color="auto"/>
        </w:pBdr>
        <w:jc w:val="both"/>
        <w:rPr>
          <w:i/>
          <w:iCs/>
          <w:sz w:val="20"/>
          <w:szCs w:val="20"/>
          <w:lang w:val="en-US"/>
        </w:rPr>
      </w:pPr>
      <w:r w:rsidRPr="00797F31">
        <w:rPr>
          <w:sz w:val="20"/>
          <w:szCs w:val="20"/>
          <w:lang w:val="en-US"/>
        </w:rPr>
        <w:t>9. Goodness always tends to spread. Every authentic experience of truth and goodness seeks by its very nature to grow within us, and any person who has experienced a profound liberation becomes more sensitive to the needs of others. As it expands, goodness takes root and develops. If we wish to lead a dignified and fulfilling life, we have to reach out to others and seek their good. In this regard, several sayings of Saint Paul will not surprise us: “The love of Christ urges us on” (</w:t>
      </w:r>
      <w:proofErr w:type="gramStart"/>
      <w:r w:rsidRPr="00797F31">
        <w:rPr>
          <w:i/>
          <w:iCs/>
          <w:sz w:val="20"/>
          <w:szCs w:val="20"/>
          <w:lang w:val="en-US"/>
        </w:rPr>
        <w:t>2</w:t>
      </w:r>
      <w:proofErr w:type="gramEnd"/>
      <w:r w:rsidRPr="00797F31">
        <w:rPr>
          <w:i/>
          <w:iCs/>
          <w:sz w:val="20"/>
          <w:szCs w:val="20"/>
          <w:lang w:val="en-US"/>
        </w:rPr>
        <w:t xml:space="preserve"> </w:t>
      </w:r>
      <w:proofErr w:type="spellStart"/>
      <w:r w:rsidRPr="00797F31">
        <w:rPr>
          <w:i/>
          <w:iCs/>
          <w:sz w:val="20"/>
          <w:szCs w:val="20"/>
          <w:lang w:val="en-US"/>
        </w:rPr>
        <w:t>Cor</w:t>
      </w:r>
      <w:proofErr w:type="spellEnd"/>
      <w:r w:rsidRPr="00797F31">
        <w:rPr>
          <w:i/>
          <w:iCs/>
          <w:sz w:val="20"/>
          <w:szCs w:val="20"/>
          <w:lang w:val="en-US"/>
        </w:rPr>
        <w:t xml:space="preserve"> </w:t>
      </w:r>
      <w:r w:rsidRPr="00797F31">
        <w:rPr>
          <w:sz w:val="20"/>
          <w:szCs w:val="20"/>
          <w:lang w:val="en-US"/>
        </w:rPr>
        <w:t>5:14); “Woe to me if I do not proclaim the Gospel” (</w:t>
      </w:r>
      <w:r w:rsidRPr="00797F31">
        <w:rPr>
          <w:i/>
          <w:iCs/>
          <w:sz w:val="20"/>
          <w:szCs w:val="20"/>
          <w:lang w:val="en-US"/>
        </w:rPr>
        <w:t xml:space="preserve">1 </w:t>
      </w:r>
      <w:proofErr w:type="spellStart"/>
      <w:r w:rsidRPr="00797F31">
        <w:rPr>
          <w:i/>
          <w:iCs/>
          <w:sz w:val="20"/>
          <w:szCs w:val="20"/>
          <w:lang w:val="en-US"/>
        </w:rPr>
        <w:t>Cor</w:t>
      </w:r>
      <w:proofErr w:type="spellEnd"/>
      <w:r w:rsidRPr="00797F31">
        <w:rPr>
          <w:sz w:val="20"/>
          <w:szCs w:val="20"/>
          <w:lang w:val="en-US"/>
        </w:rPr>
        <w:t xml:space="preserve"> 9:16).</w:t>
      </w:r>
    </w:p>
    <w:p w14:paraId="3328B3AB" w14:textId="77777777" w:rsidR="00797F31" w:rsidRPr="006118C8" w:rsidRDefault="00797F31" w:rsidP="0078598D">
      <w:pPr>
        <w:pStyle w:val="NormaleWeb"/>
        <w:jc w:val="both"/>
        <w:rPr>
          <w:lang w:val="en-US"/>
        </w:rPr>
      </w:pPr>
    </w:p>
    <w:sectPr w:rsidR="00797F31" w:rsidRPr="006118C8"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F3F5" w14:textId="77777777" w:rsidR="006A2255" w:rsidRDefault="006A2255" w:rsidP="006A5F33">
      <w:r>
        <w:separator/>
      </w:r>
    </w:p>
  </w:endnote>
  <w:endnote w:type="continuationSeparator" w:id="0">
    <w:p w14:paraId="78BFC996" w14:textId="77777777" w:rsidR="006A2255" w:rsidRDefault="006A2255" w:rsidP="006A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FC8B7" w14:textId="77777777" w:rsidR="006A2255" w:rsidRDefault="006A2255" w:rsidP="006A5F33">
      <w:r>
        <w:separator/>
      </w:r>
    </w:p>
  </w:footnote>
  <w:footnote w:type="continuationSeparator" w:id="0">
    <w:p w14:paraId="4E4CCF98" w14:textId="77777777" w:rsidR="006A2255" w:rsidRDefault="006A2255" w:rsidP="006A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8360" w14:textId="2E86B7F8" w:rsidR="0014702B" w:rsidRPr="00BC24AE" w:rsidRDefault="0014702B" w:rsidP="0014702B">
    <w:pPr>
      <w:pBdr>
        <w:bottom w:val="single" w:sz="4" w:space="1" w:color="auto"/>
      </w:pBdr>
      <w:tabs>
        <w:tab w:val="left" w:pos="3896"/>
        <w:tab w:val="center" w:pos="4819"/>
        <w:tab w:val="right" w:pos="9638"/>
      </w:tabs>
      <w:rPr>
        <w:rFonts w:ascii="Times New Roman" w:eastAsia="Times New Roman" w:hAnsi="Times New Roman"/>
        <w:lang w:val="en-US" w:eastAsia="it-IT"/>
      </w:rPr>
    </w:pPr>
    <w:r w:rsidRPr="00BC24AE">
      <w:rPr>
        <w:rFonts w:ascii="Times New Roman" w:eastAsia="Times New Roman" w:hAnsi="Times New Roman"/>
        <w:i/>
        <w:sz w:val="16"/>
        <w:szCs w:val="16"/>
        <w:lang w:val="en-US" w:eastAsia="it-IT"/>
      </w:rPr>
      <w:t xml:space="preserve">Nguyen – Year C – Commentary </w:t>
    </w:r>
    <w:r>
      <w:rPr>
        <w:rFonts w:ascii="Times New Roman" w:eastAsia="Times New Roman" w:hAnsi="Times New Roman"/>
        <w:i/>
        <w:sz w:val="16"/>
        <w:szCs w:val="16"/>
        <w:lang w:val="en-US" w:eastAsia="it-IT"/>
      </w:rPr>
      <w:t>Eigh</w:t>
    </w:r>
    <w:r w:rsidRPr="00BC24AE">
      <w:rPr>
        <w:rFonts w:ascii="Times New Roman" w:eastAsia="Times New Roman" w:hAnsi="Times New Roman"/>
        <w:i/>
        <w:sz w:val="16"/>
        <w:szCs w:val="16"/>
        <w:lang w:val="en-US" w:eastAsia="it-IT"/>
      </w:rPr>
      <w:t>th Sunday Ordinary Time</w:t>
    </w:r>
    <w:r w:rsidRPr="00BC24AE">
      <w:rPr>
        <w:rFonts w:ascii="Times New Roman" w:eastAsia="Times New Roman" w:hAnsi="Times New Roman"/>
        <w:i/>
        <w:sz w:val="16"/>
        <w:szCs w:val="16"/>
        <w:lang w:val="en-US" w:eastAsia="it-IT"/>
      </w:rPr>
      <w:tab/>
    </w:r>
    <w:r w:rsidRPr="00BC24AE">
      <w:rPr>
        <w:rFonts w:ascii="Times New Roman" w:eastAsia="Times New Roman" w:hAnsi="Times New Roman"/>
        <w:i/>
        <w:sz w:val="16"/>
        <w:szCs w:val="16"/>
        <w:lang w:val="en-U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BC24AE">
          <w:rPr>
            <w:rFonts w:ascii="Times New Roman" w:eastAsia="Times New Roman" w:hAnsi="Times New Roman"/>
            <w:sz w:val="20"/>
            <w:szCs w:val="20"/>
            <w:lang w:eastAsia="it-IT"/>
          </w:rPr>
          <w:fldChar w:fldCharType="begin"/>
        </w:r>
        <w:r w:rsidRPr="00BC24AE">
          <w:rPr>
            <w:rFonts w:ascii="Times New Roman" w:eastAsia="Times New Roman" w:hAnsi="Times New Roman"/>
            <w:sz w:val="20"/>
            <w:szCs w:val="20"/>
            <w:lang w:val="en-US" w:eastAsia="it-IT"/>
          </w:rPr>
          <w:instrText>PAGE   \* MERGEFORMAT</w:instrText>
        </w:r>
        <w:r w:rsidRPr="00BC24AE">
          <w:rPr>
            <w:rFonts w:ascii="Times New Roman" w:eastAsia="Times New Roman" w:hAnsi="Times New Roman"/>
            <w:sz w:val="20"/>
            <w:szCs w:val="20"/>
            <w:lang w:eastAsia="it-IT"/>
          </w:rPr>
          <w:fldChar w:fldCharType="separate"/>
        </w:r>
        <w:r w:rsidR="00777F7C" w:rsidRPr="00777F7C">
          <w:rPr>
            <w:rFonts w:ascii="Times New Roman" w:eastAsia="Times New Roman" w:hAnsi="Times New Roman"/>
            <w:noProof/>
            <w:sz w:val="20"/>
            <w:szCs w:val="20"/>
            <w:lang w:val="en-US" w:eastAsia="it-IT"/>
          </w:rPr>
          <w:t>2</w:t>
        </w:r>
        <w:r w:rsidRPr="00BC24AE">
          <w:rPr>
            <w:rFonts w:ascii="Times New Roman" w:eastAsia="Times New Roman" w:hAnsi="Times New Roman"/>
            <w:sz w:val="20"/>
            <w:szCs w:val="20"/>
            <w:lang w:eastAsia="it-IT"/>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2F"/>
    <w:rsid w:val="00012DBD"/>
    <w:rsid w:val="00014BAA"/>
    <w:rsid w:val="00020C40"/>
    <w:rsid w:val="00045F43"/>
    <w:rsid w:val="00051A2B"/>
    <w:rsid w:val="00052C86"/>
    <w:rsid w:val="0008467C"/>
    <w:rsid w:val="0008741E"/>
    <w:rsid w:val="000A5A05"/>
    <w:rsid w:val="000C13D0"/>
    <w:rsid w:val="000D1550"/>
    <w:rsid w:val="000E5690"/>
    <w:rsid w:val="000F124E"/>
    <w:rsid w:val="000F2F8B"/>
    <w:rsid w:val="000F5E04"/>
    <w:rsid w:val="00124A3D"/>
    <w:rsid w:val="001439C8"/>
    <w:rsid w:val="0014702B"/>
    <w:rsid w:val="002379A0"/>
    <w:rsid w:val="00251D56"/>
    <w:rsid w:val="002522DC"/>
    <w:rsid w:val="002C459F"/>
    <w:rsid w:val="00311C1A"/>
    <w:rsid w:val="00336A55"/>
    <w:rsid w:val="00344D2F"/>
    <w:rsid w:val="00356A33"/>
    <w:rsid w:val="00383114"/>
    <w:rsid w:val="00386FF4"/>
    <w:rsid w:val="003915B4"/>
    <w:rsid w:val="003B3F81"/>
    <w:rsid w:val="003B66EB"/>
    <w:rsid w:val="0042359A"/>
    <w:rsid w:val="00494BDA"/>
    <w:rsid w:val="004C2DC7"/>
    <w:rsid w:val="004C2F05"/>
    <w:rsid w:val="004C41DF"/>
    <w:rsid w:val="004C50CD"/>
    <w:rsid w:val="004E08A7"/>
    <w:rsid w:val="004E3355"/>
    <w:rsid w:val="004E3771"/>
    <w:rsid w:val="00502814"/>
    <w:rsid w:val="00577EAE"/>
    <w:rsid w:val="005B5C11"/>
    <w:rsid w:val="005C5510"/>
    <w:rsid w:val="005C6E75"/>
    <w:rsid w:val="005E438B"/>
    <w:rsid w:val="006118C8"/>
    <w:rsid w:val="00616AC9"/>
    <w:rsid w:val="00640E2B"/>
    <w:rsid w:val="00643369"/>
    <w:rsid w:val="00663956"/>
    <w:rsid w:val="00666135"/>
    <w:rsid w:val="00685AEE"/>
    <w:rsid w:val="006A2255"/>
    <w:rsid w:val="006A5F33"/>
    <w:rsid w:val="006C58D3"/>
    <w:rsid w:val="0070282D"/>
    <w:rsid w:val="00706E8D"/>
    <w:rsid w:val="0073684A"/>
    <w:rsid w:val="0075252C"/>
    <w:rsid w:val="0075553C"/>
    <w:rsid w:val="00777F7C"/>
    <w:rsid w:val="0078598D"/>
    <w:rsid w:val="00791C7E"/>
    <w:rsid w:val="00797F31"/>
    <w:rsid w:val="007A3885"/>
    <w:rsid w:val="007B0107"/>
    <w:rsid w:val="007C4B0F"/>
    <w:rsid w:val="007E257D"/>
    <w:rsid w:val="007F00C7"/>
    <w:rsid w:val="00870E27"/>
    <w:rsid w:val="008B5788"/>
    <w:rsid w:val="008C4BDD"/>
    <w:rsid w:val="008D3C22"/>
    <w:rsid w:val="008E5121"/>
    <w:rsid w:val="00931A28"/>
    <w:rsid w:val="009737D8"/>
    <w:rsid w:val="00974FB3"/>
    <w:rsid w:val="009B2A54"/>
    <w:rsid w:val="00A034E3"/>
    <w:rsid w:val="00A04038"/>
    <w:rsid w:val="00A12D5E"/>
    <w:rsid w:val="00A7035A"/>
    <w:rsid w:val="00A80268"/>
    <w:rsid w:val="00A822F5"/>
    <w:rsid w:val="00A935C4"/>
    <w:rsid w:val="00A93E9C"/>
    <w:rsid w:val="00A97510"/>
    <w:rsid w:val="00AD3FEF"/>
    <w:rsid w:val="00AF3173"/>
    <w:rsid w:val="00B12474"/>
    <w:rsid w:val="00B15068"/>
    <w:rsid w:val="00B6048B"/>
    <w:rsid w:val="00B6332F"/>
    <w:rsid w:val="00B76B5C"/>
    <w:rsid w:val="00B9274B"/>
    <w:rsid w:val="00BB6278"/>
    <w:rsid w:val="00BE2E23"/>
    <w:rsid w:val="00C131BC"/>
    <w:rsid w:val="00C246A0"/>
    <w:rsid w:val="00C3349D"/>
    <w:rsid w:val="00C470C5"/>
    <w:rsid w:val="00C60AAE"/>
    <w:rsid w:val="00C64714"/>
    <w:rsid w:val="00CB0F0C"/>
    <w:rsid w:val="00D460D0"/>
    <w:rsid w:val="00D62FCD"/>
    <w:rsid w:val="00D7027A"/>
    <w:rsid w:val="00D73B40"/>
    <w:rsid w:val="00D92739"/>
    <w:rsid w:val="00DD466C"/>
    <w:rsid w:val="00DD5B61"/>
    <w:rsid w:val="00DD793A"/>
    <w:rsid w:val="00E0432B"/>
    <w:rsid w:val="00E2128B"/>
    <w:rsid w:val="00E24A32"/>
    <w:rsid w:val="00E645CC"/>
    <w:rsid w:val="00E70B7F"/>
    <w:rsid w:val="00E72025"/>
    <w:rsid w:val="00E73871"/>
    <w:rsid w:val="00EA0F6A"/>
    <w:rsid w:val="00EA20AE"/>
    <w:rsid w:val="00EA265D"/>
    <w:rsid w:val="00EA3823"/>
    <w:rsid w:val="00EB6042"/>
    <w:rsid w:val="00EC1C10"/>
    <w:rsid w:val="00EC4FB5"/>
    <w:rsid w:val="00EE0A50"/>
    <w:rsid w:val="00EE67F3"/>
    <w:rsid w:val="00F16FB7"/>
    <w:rsid w:val="00F2362F"/>
    <w:rsid w:val="00F2618E"/>
    <w:rsid w:val="00F437D0"/>
    <w:rsid w:val="00F70542"/>
    <w:rsid w:val="00FA5698"/>
    <w:rsid w:val="00FB71A5"/>
    <w:rsid w:val="00FC4737"/>
    <w:rsid w:val="00FD2945"/>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7D4805"/>
  <w15:docId w15:val="{E3516614-6A2F-419A-A3D3-D3F2D4B8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2362F"/>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2362F"/>
    <w:rPr>
      <w:color w:val="0000FF"/>
      <w:u w:val="single"/>
    </w:rPr>
  </w:style>
  <w:style w:type="paragraph" w:styleId="Intestazione">
    <w:name w:val="header"/>
    <w:basedOn w:val="Normale"/>
    <w:link w:val="IntestazioneCarattere"/>
    <w:uiPriority w:val="99"/>
    <w:unhideWhenUsed/>
    <w:rsid w:val="006A5F33"/>
    <w:pPr>
      <w:tabs>
        <w:tab w:val="center" w:pos="4819"/>
        <w:tab w:val="right" w:pos="9638"/>
      </w:tabs>
    </w:pPr>
  </w:style>
  <w:style w:type="character" w:customStyle="1" w:styleId="IntestazioneCarattere">
    <w:name w:val="Intestazione Carattere"/>
    <w:basedOn w:val="Carpredefinitoparagrafo"/>
    <w:link w:val="Intestazione"/>
    <w:uiPriority w:val="99"/>
    <w:rsid w:val="006A5F33"/>
    <w:rPr>
      <w:sz w:val="24"/>
      <w:szCs w:val="24"/>
      <w:lang w:eastAsia="en-US"/>
    </w:rPr>
  </w:style>
  <w:style w:type="paragraph" w:styleId="Pidipagina">
    <w:name w:val="footer"/>
    <w:basedOn w:val="Normale"/>
    <w:link w:val="PidipaginaCarattere"/>
    <w:uiPriority w:val="99"/>
    <w:unhideWhenUsed/>
    <w:rsid w:val="006A5F33"/>
    <w:pPr>
      <w:tabs>
        <w:tab w:val="center" w:pos="4819"/>
        <w:tab w:val="right" w:pos="9638"/>
      </w:tabs>
    </w:pPr>
  </w:style>
  <w:style w:type="character" w:customStyle="1" w:styleId="PidipaginaCarattere">
    <w:name w:val="Piè di pagina Carattere"/>
    <w:basedOn w:val="Carpredefinitoparagrafo"/>
    <w:link w:val="Pidipagina"/>
    <w:uiPriority w:val="99"/>
    <w:rsid w:val="006A5F33"/>
    <w:rPr>
      <w:sz w:val="24"/>
      <w:szCs w:val="24"/>
      <w:lang w:eastAsia="en-US"/>
    </w:rPr>
  </w:style>
  <w:style w:type="paragraph" w:styleId="Testofumetto">
    <w:name w:val="Balloon Text"/>
    <w:basedOn w:val="Normale"/>
    <w:link w:val="TestofumettoCarattere"/>
    <w:uiPriority w:val="99"/>
    <w:semiHidden/>
    <w:unhideWhenUsed/>
    <w:rsid w:val="00EA0F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A0F6A"/>
    <w:rPr>
      <w:rFonts w:ascii="Lucida Grande" w:hAnsi="Lucida Grande" w:cs="Lucida Grande"/>
      <w:sz w:val="18"/>
      <w:szCs w:val="18"/>
      <w:lang w:eastAsia="en-US"/>
    </w:rPr>
  </w:style>
  <w:style w:type="paragraph" w:styleId="Revisione">
    <w:name w:val="Revision"/>
    <w:hidden/>
    <w:uiPriority w:val="99"/>
    <w:semiHidden/>
    <w:rsid w:val="00685A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8562">
      <w:bodyDiv w:val="1"/>
      <w:marLeft w:val="0"/>
      <w:marRight w:val="0"/>
      <w:marTop w:val="0"/>
      <w:marBottom w:val="0"/>
      <w:divBdr>
        <w:top w:val="none" w:sz="0" w:space="0" w:color="auto"/>
        <w:left w:val="none" w:sz="0" w:space="0" w:color="auto"/>
        <w:bottom w:val="none" w:sz="0" w:space="0" w:color="auto"/>
        <w:right w:val="none" w:sz="0" w:space="0" w:color="auto"/>
      </w:divBdr>
    </w:div>
    <w:div w:id="691802505">
      <w:bodyDiv w:val="1"/>
      <w:marLeft w:val="0"/>
      <w:marRight w:val="0"/>
      <w:marTop w:val="0"/>
      <w:marBottom w:val="0"/>
      <w:divBdr>
        <w:top w:val="none" w:sz="0" w:space="0" w:color="auto"/>
        <w:left w:val="none" w:sz="0" w:space="0" w:color="auto"/>
        <w:bottom w:val="none" w:sz="0" w:space="0" w:color="auto"/>
        <w:right w:val="none" w:sz="0" w:space="0" w:color="auto"/>
      </w:divBdr>
    </w:div>
    <w:div w:id="1567565981">
      <w:bodyDiv w:val="1"/>
      <w:marLeft w:val="0"/>
      <w:marRight w:val="0"/>
      <w:marTop w:val="0"/>
      <w:marBottom w:val="0"/>
      <w:divBdr>
        <w:top w:val="none" w:sz="0" w:space="0" w:color="auto"/>
        <w:left w:val="none" w:sz="0" w:space="0" w:color="auto"/>
        <w:bottom w:val="none" w:sz="0" w:space="0" w:color="auto"/>
        <w:right w:val="none" w:sz="0" w:space="0" w:color="auto"/>
      </w:divBdr>
      <w:divsChild>
        <w:div w:id="12078232">
          <w:marLeft w:val="0"/>
          <w:marRight w:val="0"/>
          <w:marTop w:val="0"/>
          <w:marBottom w:val="0"/>
          <w:divBdr>
            <w:top w:val="none" w:sz="0" w:space="0" w:color="auto"/>
            <w:left w:val="none" w:sz="0" w:space="0" w:color="auto"/>
            <w:bottom w:val="none" w:sz="0" w:space="0" w:color="auto"/>
            <w:right w:val="none" w:sz="0" w:space="0" w:color="auto"/>
          </w:divBdr>
        </w:div>
        <w:div w:id="133064397">
          <w:marLeft w:val="0"/>
          <w:marRight w:val="0"/>
          <w:marTop w:val="0"/>
          <w:marBottom w:val="0"/>
          <w:divBdr>
            <w:top w:val="none" w:sz="0" w:space="0" w:color="auto"/>
            <w:left w:val="none" w:sz="0" w:space="0" w:color="auto"/>
            <w:bottom w:val="none" w:sz="0" w:space="0" w:color="auto"/>
            <w:right w:val="none" w:sz="0" w:space="0" w:color="auto"/>
          </w:divBdr>
        </w:div>
      </w:divsChild>
    </w:div>
    <w:div w:id="1652906469">
      <w:bodyDiv w:val="1"/>
      <w:marLeft w:val="0"/>
      <w:marRight w:val="0"/>
      <w:marTop w:val="0"/>
      <w:marBottom w:val="0"/>
      <w:divBdr>
        <w:top w:val="none" w:sz="0" w:space="0" w:color="auto"/>
        <w:left w:val="none" w:sz="0" w:space="0" w:color="auto"/>
        <w:bottom w:val="none" w:sz="0" w:space="0" w:color="auto"/>
        <w:right w:val="none" w:sz="0" w:space="0" w:color="auto"/>
      </w:divBdr>
    </w:div>
    <w:div w:id="2099788580">
      <w:bodyDiv w:val="1"/>
      <w:marLeft w:val="0"/>
      <w:marRight w:val="0"/>
      <w:marTop w:val="0"/>
      <w:marBottom w:val="0"/>
      <w:divBdr>
        <w:top w:val="none" w:sz="0" w:space="0" w:color="auto"/>
        <w:left w:val="none" w:sz="0" w:space="0" w:color="auto"/>
        <w:bottom w:val="none" w:sz="0" w:space="0" w:color="auto"/>
        <w:right w:val="none" w:sz="0" w:space="0" w:color="auto"/>
      </w:divBdr>
      <w:divsChild>
        <w:div w:id="120997815">
          <w:marLeft w:val="0"/>
          <w:marRight w:val="0"/>
          <w:marTop w:val="0"/>
          <w:marBottom w:val="0"/>
          <w:divBdr>
            <w:top w:val="none" w:sz="0" w:space="0" w:color="auto"/>
            <w:left w:val="none" w:sz="0" w:space="0" w:color="auto"/>
            <w:bottom w:val="none" w:sz="0" w:space="0" w:color="auto"/>
            <w:right w:val="none" w:sz="0" w:space="0" w:color="auto"/>
          </w:divBdr>
        </w:div>
        <w:div w:id="1351370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1473</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9856</CharactersWithSpaces>
  <SharedDoc>false</SharedDoc>
  <HLinks>
    <vt:vector size="30" baseType="variant">
      <vt:variant>
        <vt:i4>5701736</vt:i4>
      </vt:variant>
      <vt:variant>
        <vt:i4>15</vt:i4>
      </vt:variant>
      <vt:variant>
        <vt:i4>0</vt:i4>
      </vt:variant>
      <vt:variant>
        <vt:i4>5</vt:i4>
      </vt:variant>
      <vt:variant>
        <vt:lpwstr>http://www.lachiesa.it/bibbia.php?ricerca=citazione&amp;Cerca=Cerca&amp;Versione_CEI2008=3&amp;Versione_CEI74=1&amp;Versione_TILC=2&amp;VersettoOn=1&amp;Citazione=Lc%206,27-38</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http://www.lachiesa.it/bibbia.php?ricerca=citazione&amp;Cerca=Cerca&amp;Versione_CEI2008=3&amp;Versione_CEI74=1&amp;Versione_TILC=2&amp;VersettoOn=1&amp;Citazione=1Cor%2015,45-49</vt:lpwstr>
      </vt:variant>
      <vt:variant>
        <vt:lpwstr/>
      </vt:variant>
      <vt:variant>
        <vt:i4>2621524</vt:i4>
      </vt:variant>
      <vt:variant>
        <vt:i4>9</vt:i4>
      </vt:variant>
      <vt:variant>
        <vt:i4>0</vt:i4>
      </vt:variant>
      <vt:variant>
        <vt:i4>5</vt:i4>
      </vt:variant>
      <vt:variant>
        <vt:lpwstr>http://www.lachiesa.it/bibbia.php?ricerca=citazione&amp;Cerca=Cerca&amp;Versione_CEI2008=3&amp;Versione_CEI74=1&amp;Versione_TILC=2&amp;VersettoOn=1&amp;Citazione=Sal%20102</vt:lpwstr>
      </vt:variant>
      <vt:variant>
        <vt:lpwstr/>
      </vt:variant>
      <vt:variant>
        <vt:i4>4849698</vt:i4>
      </vt:variant>
      <vt:variant>
        <vt:i4>6</vt:i4>
      </vt:variant>
      <vt:variant>
        <vt:i4>0</vt:i4>
      </vt:variant>
      <vt:variant>
        <vt:i4>5</vt:i4>
      </vt:variant>
      <vt:variant>
        <vt:lpwstr>http://www.lachiesa.it/bibbia.php?ricerca=citazione&amp;Cerca=Cerca&amp;Versione_CEI2008=3&amp;Versione_CEI74=1&amp;Versione_TILC=2&amp;VersettoOn=1&amp;Citazione=1Sam%2026,2.7-9.12-13.22-23</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5</cp:revision>
  <dcterms:created xsi:type="dcterms:W3CDTF">2022-02-23T07:14:00Z</dcterms:created>
  <dcterms:modified xsi:type="dcterms:W3CDTF">2022-02-24T10:13:00Z</dcterms:modified>
</cp:coreProperties>
</file>